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52" w:rsidRDefault="00343952" w:rsidP="00343952">
      <w:pPr>
        <w:pStyle w:val="ListParagraph"/>
        <w:spacing w:after="0" w:line="240" w:lineRule="auto"/>
        <w:ind w:left="0"/>
        <w:jc w:val="center"/>
        <w:rPr>
          <w:rFonts w:ascii="Constantia" w:hAnsi="Constantia"/>
          <w:b/>
          <w:sz w:val="28"/>
          <w:szCs w:val="28"/>
          <w:lang w:val="id-ID"/>
        </w:rPr>
      </w:pPr>
      <w:r>
        <w:rPr>
          <w:rFonts w:ascii="Constantia" w:hAnsi="Constantia"/>
          <w:b/>
          <w:sz w:val="28"/>
          <w:szCs w:val="28"/>
          <w:lang w:val="id-ID"/>
        </w:rPr>
        <w:t>Judul Naskah Bahasa Indonesia dengan Menggunakan Constantia 14 Tidak Lebih dari 20 Kata</w:t>
      </w:r>
    </w:p>
    <w:p w:rsidR="00343952" w:rsidRDefault="00343952" w:rsidP="00343952">
      <w:pPr>
        <w:spacing w:after="0" w:line="216" w:lineRule="auto"/>
        <w:jc w:val="center"/>
        <w:rPr>
          <w:rFonts w:ascii="Constantia" w:hAnsi="Constantia" w:cs="Constantia"/>
          <w:sz w:val="24"/>
        </w:rPr>
      </w:pPr>
      <w:r>
        <w:rPr>
          <w:rStyle w:val="hps"/>
          <w:rFonts w:ascii="Times New Roman" w:hAnsi="Times New Roman"/>
          <w:sz w:val="24"/>
          <w:lang/>
        </w:rPr>
        <w:t xml:space="preserve"> (</w:t>
      </w:r>
      <w:r>
        <w:rPr>
          <w:rStyle w:val="hps"/>
          <w:rFonts w:ascii="Constantia" w:hAnsi="Constantia"/>
          <w:i/>
          <w:sz w:val="24"/>
        </w:rPr>
        <w:t>Judul Naskah Terjemahan dalam Bahasa Inggris dengan Menggunakan Constantia</w:t>
      </w:r>
      <w:r>
        <w:rPr>
          <w:rStyle w:val="hps"/>
          <w:rFonts w:ascii="Times New Roman" w:hAnsi="Times New Roman"/>
          <w:sz w:val="24"/>
        </w:rPr>
        <w:t xml:space="preserve"> </w:t>
      </w:r>
      <w:r>
        <w:rPr>
          <w:rStyle w:val="hps"/>
          <w:rFonts w:ascii="Times New Roman" w:hAnsi="Times New Roman"/>
          <w:i/>
          <w:sz w:val="24"/>
        </w:rPr>
        <w:t>12</w:t>
      </w:r>
      <w:r>
        <w:rPr>
          <w:rStyle w:val="hps"/>
          <w:rFonts w:ascii="Times New Roman" w:hAnsi="Times New Roman"/>
          <w:i/>
          <w:sz w:val="24"/>
          <w:lang w:val="en-ID"/>
        </w:rPr>
        <w:t xml:space="preserve"> </w:t>
      </w:r>
      <w:r>
        <w:rPr>
          <w:rStyle w:val="hps"/>
          <w:rFonts w:ascii="Constantia" w:hAnsi="Constantia" w:cs="Constantia"/>
          <w:i/>
          <w:sz w:val="24"/>
          <w:lang w:val="en-ID"/>
        </w:rPr>
        <w:t>dimiringkan</w:t>
      </w:r>
      <w:r>
        <w:rPr>
          <w:rFonts w:ascii="Constantia" w:hAnsi="Constantia" w:cs="Constantia"/>
          <w:sz w:val="24"/>
          <w:lang/>
        </w:rPr>
        <w:t>)</w:t>
      </w:r>
    </w:p>
    <w:p w:rsidR="00343952" w:rsidRDefault="00343952" w:rsidP="00343952">
      <w:pPr>
        <w:spacing w:after="0" w:line="216" w:lineRule="auto"/>
        <w:jc w:val="center"/>
        <w:rPr>
          <w:rFonts w:ascii="Times New Roman" w:hAnsi="Times New Roman"/>
          <w:sz w:val="24"/>
        </w:rPr>
      </w:pPr>
    </w:p>
    <w:p w:rsidR="00343952" w:rsidRDefault="00343952" w:rsidP="00343952">
      <w:pPr>
        <w:spacing w:after="0" w:line="240" w:lineRule="auto"/>
        <w:jc w:val="center"/>
        <w:rPr>
          <w:rFonts w:ascii="Constantia" w:hAnsi="Constantia"/>
        </w:rPr>
      </w:pPr>
      <w:r>
        <w:rPr>
          <w:rFonts w:ascii="Constantia" w:hAnsi="Constantia"/>
        </w:rPr>
        <w:t>Penulis Pertama</w:t>
      </w:r>
      <w:r>
        <w:rPr>
          <w:rFonts w:ascii="Constantia" w:hAnsi="Constantia"/>
          <w:vertAlign w:val="superscript"/>
        </w:rPr>
        <w:t>1*</w:t>
      </w:r>
      <w:r>
        <w:rPr>
          <w:rFonts w:ascii="Constantia" w:hAnsi="Constantia"/>
          <w:lang w:val="sv-SE"/>
        </w:rPr>
        <w:t xml:space="preserve">, </w:t>
      </w:r>
      <w:r>
        <w:rPr>
          <w:rFonts w:ascii="Constantia" w:hAnsi="Constantia"/>
        </w:rPr>
        <w:t>Constantia 1</w:t>
      </w:r>
      <w:r>
        <w:rPr>
          <w:rFonts w:ascii="Constantia" w:hAnsi="Constantia"/>
          <w:lang w:val="en-ID"/>
        </w:rPr>
        <w:t>1</w:t>
      </w:r>
      <w:r>
        <w:rPr>
          <w:rFonts w:ascii="Constantia" w:hAnsi="Constantia"/>
          <w:vertAlign w:val="superscript"/>
        </w:rPr>
        <w:t>1</w:t>
      </w:r>
      <w:r>
        <w:rPr>
          <w:rFonts w:ascii="Constantia" w:hAnsi="Constantia"/>
        </w:rPr>
        <w:t xml:space="preserve">, </w:t>
      </w:r>
      <w:r>
        <w:rPr>
          <w:rFonts w:ascii="Constantia" w:hAnsi="Constantia"/>
          <w:lang w:val="en-US"/>
        </w:rPr>
        <w:t xml:space="preserve">&amp; </w:t>
      </w:r>
      <w:r>
        <w:rPr>
          <w:rFonts w:ascii="Constantia" w:hAnsi="Constantia"/>
        </w:rPr>
        <w:t>Penulis Ketiga</w:t>
      </w:r>
      <w:r>
        <w:rPr>
          <w:rFonts w:ascii="Constantia" w:hAnsi="Constantia"/>
          <w:vertAlign w:val="superscript"/>
        </w:rPr>
        <w:t>2</w:t>
      </w:r>
      <w:r>
        <w:rPr>
          <w:rFonts w:ascii="Constantia" w:hAnsi="Constantia"/>
          <w:lang w:val="sv-SE"/>
        </w:rPr>
        <w:t xml:space="preserve"> </w:t>
      </w:r>
    </w:p>
    <w:p w:rsidR="00343952" w:rsidRDefault="00343952" w:rsidP="00343952">
      <w:pPr>
        <w:spacing w:after="0" w:line="240" w:lineRule="auto"/>
        <w:jc w:val="center"/>
        <w:rPr>
          <w:rFonts w:ascii="Constantia" w:hAnsi="Constantia"/>
          <w:sz w:val="24"/>
          <w:szCs w:val="24"/>
        </w:rPr>
      </w:pPr>
    </w:p>
    <w:p w:rsidR="00343952" w:rsidRDefault="00343952" w:rsidP="00343952">
      <w:pPr>
        <w:pStyle w:val="Default"/>
        <w:jc w:val="center"/>
        <w:rPr>
          <w:rFonts w:ascii="Constantia" w:hAnsi="Constantia"/>
          <w:sz w:val="18"/>
          <w:szCs w:val="18"/>
        </w:rPr>
      </w:pPr>
      <w:r>
        <w:rPr>
          <w:rFonts w:ascii="Constantia" w:hAnsi="Constantia"/>
          <w:sz w:val="18"/>
          <w:szCs w:val="18"/>
          <w:vertAlign w:val="superscript"/>
        </w:rPr>
        <w:t>1</w:t>
      </w:r>
      <w:r>
        <w:rPr>
          <w:rFonts w:ascii="Constantia" w:hAnsi="Constantia"/>
          <w:color w:val="221F1F"/>
          <w:sz w:val="18"/>
          <w:szCs w:val="18"/>
        </w:rPr>
        <w:t xml:space="preserve">Jurusan </w:t>
      </w:r>
      <w:r>
        <w:rPr>
          <w:rFonts w:ascii="Constantia" w:hAnsi="Constantia"/>
          <w:color w:val="221F1F"/>
          <w:sz w:val="18"/>
          <w:szCs w:val="18"/>
          <w:lang w:eastAsia="ja-JP"/>
        </w:rPr>
        <w:t>Silvikultur,</w:t>
      </w:r>
      <w:r>
        <w:rPr>
          <w:rFonts w:ascii="Constantia" w:hAnsi="Constantia"/>
          <w:color w:val="221F1F"/>
          <w:sz w:val="18"/>
          <w:szCs w:val="18"/>
        </w:rPr>
        <w:t xml:space="preserve"> </w:t>
      </w:r>
      <w:r>
        <w:rPr>
          <w:rFonts w:ascii="Constantia" w:hAnsi="Constantia"/>
          <w:sz w:val="18"/>
          <w:szCs w:val="18"/>
        </w:rPr>
        <w:t>Fakultas Kehutanan</w:t>
      </w:r>
      <w:r>
        <w:rPr>
          <w:rFonts w:ascii="Constantia" w:hAnsi="Constantia"/>
          <w:sz w:val="18"/>
          <w:szCs w:val="18"/>
          <w:lang w:eastAsia="ja-JP"/>
        </w:rPr>
        <w:t>,</w:t>
      </w:r>
      <w:r>
        <w:rPr>
          <w:rFonts w:ascii="Constantia" w:hAnsi="Constantia"/>
          <w:sz w:val="18"/>
          <w:szCs w:val="18"/>
        </w:rPr>
        <w:t xml:space="preserve"> Universitas Gadjah Mada</w:t>
      </w:r>
      <w:r>
        <w:rPr>
          <w:rFonts w:ascii="Constantia" w:hAnsi="Constantia"/>
          <w:sz w:val="18"/>
          <w:szCs w:val="18"/>
          <w:lang w:eastAsia="ja-JP"/>
        </w:rPr>
        <w:t>, Jogjakarta, 55281</w:t>
      </w:r>
    </w:p>
    <w:p w:rsidR="00343952" w:rsidRDefault="00343952" w:rsidP="00343952">
      <w:pPr>
        <w:spacing w:after="0" w:line="240" w:lineRule="auto"/>
        <w:jc w:val="center"/>
        <w:rPr>
          <w:rFonts w:ascii="Constantia" w:hAnsi="Constantia"/>
          <w:sz w:val="18"/>
          <w:szCs w:val="18"/>
          <w:lang w:val="en-ID"/>
        </w:rPr>
      </w:pPr>
      <w:r>
        <w:rPr>
          <w:rFonts w:ascii="Constantia" w:hAnsi="Constantia"/>
          <w:sz w:val="18"/>
          <w:szCs w:val="18"/>
          <w:vertAlign w:val="superscript"/>
        </w:rPr>
        <w:t>2</w:t>
      </w:r>
      <w:r>
        <w:rPr>
          <w:rFonts w:ascii="Constantia" w:hAnsi="Constantia"/>
          <w:sz w:val="18"/>
          <w:szCs w:val="18"/>
        </w:rPr>
        <w:t>Nama bagian</w:t>
      </w:r>
      <w:r>
        <w:rPr>
          <w:rFonts w:ascii="Constantia" w:hAnsi="Constantia"/>
          <w:sz w:val="18"/>
          <w:szCs w:val="18"/>
          <w:lang w:eastAsia="ja-JP"/>
        </w:rPr>
        <w:t>/seksi</w:t>
      </w:r>
      <w:r>
        <w:rPr>
          <w:rFonts w:ascii="Constantia" w:hAnsi="Constantia"/>
          <w:sz w:val="18"/>
          <w:szCs w:val="18"/>
        </w:rPr>
        <w:t xml:space="preserve"> dan Institusi, nama kota, </w:t>
      </w:r>
      <w:r>
        <w:rPr>
          <w:rFonts w:ascii="Constantia" w:hAnsi="Constantia"/>
          <w:sz w:val="18"/>
          <w:szCs w:val="18"/>
          <w:lang w:val="en-US"/>
        </w:rPr>
        <w:t xml:space="preserve">kode pos instansi, </w:t>
      </w:r>
      <w:r>
        <w:rPr>
          <w:rFonts w:ascii="Constantia" w:hAnsi="Constantia"/>
          <w:sz w:val="18"/>
          <w:szCs w:val="18"/>
        </w:rPr>
        <w:t xml:space="preserve">ditulis Constantia </w:t>
      </w:r>
      <w:r>
        <w:rPr>
          <w:rFonts w:ascii="Constantia" w:hAnsi="Constantia"/>
          <w:sz w:val="18"/>
          <w:szCs w:val="18"/>
          <w:lang w:val="en-ID"/>
        </w:rPr>
        <w:t>9</w:t>
      </w:r>
    </w:p>
    <w:p w:rsidR="00343952" w:rsidRDefault="00343952" w:rsidP="00343952">
      <w:pPr>
        <w:spacing w:after="0" w:line="240" w:lineRule="auto"/>
        <w:jc w:val="center"/>
        <w:rPr>
          <w:rFonts w:ascii="Constantia" w:hAnsi="Constantia"/>
          <w:sz w:val="18"/>
          <w:szCs w:val="18"/>
        </w:rPr>
      </w:pPr>
      <w:r>
        <w:rPr>
          <w:rFonts w:ascii="Constantia" w:hAnsi="Constantia"/>
          <w:sz w:val="18"/>
          <w:szCs w:val="18"/>
          <w:lang w:eastAsia="ja-JP"/>
        </w:rPr>
        <w:t>*</w:t>
      </w:r>
      <w:r>
        <w:rPr>
          <w:rFonts w:ascii="Constantia" w:hAnsi="Constantia"/>
          <w:i/>
          <w:sz w:val="18"/>
          <w:szCs w:val="18"/>
        </w:rPr>
        <w:t>Emai</w:t>
      </w:r>
      <w:r>
        <w:rPr>
          <w:rFonts w:ascii="Constantia" w:hAnsi="Constantia"/>
          <w:sz w:val="18"/>
          <w:szCs w:val="18"/>
        </w:rPr>
        <w:t xml:space="preserve">l : </w:t>
      </w:r>
      <w:hyperlink r:id="rId7" w:history="1">
        <w:r>
          <w:rPr>
            <w:rStyle w:val="Hyperlink"/>
            <w:rFonts w:ascii="Constantia" w:hAnsi="Constantia"/>
            <w:sz w:val="18"/>
            <w:szCs w:val="18"/>
          </w:rPr>
          <w:t>alamat email penulis korespondensi@Constantia</w:t>
        </w:r>
      </w:hyperlink>
      <w:r>
        <w:rPr>
          <w:rFonts w:ascii="Constantia" w:hAnsi="Constantia"/>
          <w:sz w:val="18"/>
          <w:szCs w:val="18"/>
        </w:rPr>
        <w:t xml:space="preserve"> </w:t>
      </w:r>
      <w:r>
        <w:rPr>
          <w:rFonts w:ascii="Constantia" w:hAnsi="Constantia"/>
          <w:sz w:val="18"/>
          <w:szCs w:val="18"/>
          <w:lang w:val="en-ID"/>
        </w:rPr>
        <w:t>9</w:t>
      </w:r>
    </w:p>
    <w:p w:rsidR="00343952" w:rsidRDefault="00343952" w:rsidP="00343952">
      <w:pPr>
        <w:spacing w:after="0" w:line="240" w:lineRule="auto"/>
        <w:jc w:val="center"/>
        <w:rPr>
          <w:rFonts w:ascii="Times New Roman" w:hAnsi="Times New Roman"/>
          <w:b/>
          <w:vertAlign w:val="superscript"/>
        </w:rPr>
      </w:pPr>
    </w:p>
    <w:p w:rsidR="00343952" w:rsidRDefault="00343952" w:rsidP="00343952">
      <w:pPr>
        <w:spacing w:line="360" w:lineRule="auto"/>
        <w:jc w:val="center"/>
        <w:rPr>
          <w:rFonts w:ascii="Constantia" w:hAnsi="Constantia"/>
          <w:b/>
          <w:sz w:val="28"/>
          <w:szCs w:val="28"/>
        </w:rPr>
      </w:pPr>
      <w:r>
        <w:rPr>
          <w:rFonts w:ascii="Constantia" w:hAnsi="Constantia"/>
          <w:bCs/>
          <w:sz w:val="28"/>
          <w:szCs w:val="28"/>
        </w:rPr>
        <w:t>ABSTRACT</w:t>
      </w:r>
      <w:r>
        <w:rPr>
          <w:rFonts w:ascii="Constantia" w:hAnsi="Constantia"/>
          <w:b/>
          <w:sz w:val="28"/>
          <w:szCs w:val="28"/>
        </w:rPr>
        <w:t xml:space="preserve"> </w:t>
      </w:r>
      <w:r>
        <w:rPr>
          <w:rFonts w:ascii="Constantia" w:hAnsi="Constantia"/>
          <w:bCs/>
          <w:sz w:val="28"/>
          <w:szCs w:val="28"/>
        </w:rPr>
        <w:t>(Constantia 14, tegak)</w:t>
      </w:r>
    </w:p>
    <w:p w:rsidR="00343952" w:rsidRDefault="00343952" w:rsidP="00343952">
      <w:pPr>
        <w:spacing w:after="0" w:line="240" w:lineRule="auto"/>
        <w:ind w:firstLine="720"/>
        <w:jc w:val="both"/>
        <w:rPr>
          <w:rFonts w:ascii="Constantia" w:hAnsi="Constantia"/>
          <w:i/>
          <w:sz w:val="20"/>
          <w:lang w:val="en-US"/>
        </w:rPr>
      </w:pPr>
      <w:r>
        <w:rPr>
          <w:rFonts w:ascii="Constantia" w:hAnsi="Constantia"/>
          <w:i/>
          <w:sz w:val="20"/>
        </w:rPr>
        <w:t xml:space="preserve">Abstrak dalam bahasa Inggris tidak lebih dari </w:t>
      </w:r>
      <w:r>
        <w:rPr>
          <w:rFonts w:ascii="Constantia" w:hAnsi="Constantia"/>
          <w:i/>
          <w:sz w:val="20"/>
          <w:lang w:val="en-US"/>
        </w:rPr>
        <w:t>30</w:t>
      </w:r>
      <w:r>
        <w:rPr>
          <w:rFonts w:ascii="Constantia" w:hAnsi="Constantia"/>
          <w:i/>
          <w:sz w:val="20"/>
        </w:rPr>
        <w:t xml:space="preserve">0 kata, ditulis dengan menggunakan Constantia 10 </w:t>
      </w:r>
      <w:r>
        <w:rPr>
          <w:rFonts w:ascii="Constantia" w:hAnsi="Constantia"/>
          <w:i/>
          <w:sz w:val="20"/>
          <w:lang w:val="en-US"/>
        </w:rPr>
        <w:t>miring/italic</w:t>
      </w:r>
      <w:r>
        <w:rPr>
          <w:rFonts w:ascii="Constantia" w:hAnsi="Constantia"/>
          <w:i/>
          <w:sz w:val="20"/>
        </w:rPr>
        <w:t xml:space="preserve"> dalam 1 spasi. Abstrak merangkum hasil utama dari penelitian mencakup tujuan, metode, hasil dan kesimpulan secara jelas. Abstrak ditulis dengan menggunakan istilah yang mudah dipahami oleh masyarakat ilmiah </w:t>
      </w:r>
      <w:r>
        <w:rPr>
          <w:rFonts w:ascii="Constantia" w:hAnsi="Constantia"/>
          <w:i/>
          <w:sz w:val="20"/>
          <w:lang w:val="en-US"/>
        </w:rPr>
        <w:t xml:space="preserve">secara </w:t>
      </w:r>
      <w:r>
        <w:rPr>
          <w:rFonts w:ascii="Constantia" w:hAnsi="Constantia"/>
          <w:i/>
          <w:sz w:val="20"/>
        </w:rPr>
        <w:t xml:space="preserve">umum. </w:t>
      </w:r>
      <w:r>
        <w:rPr>
          <w:rFonts w:ascii="Constantia" w:hAnsi="Constantia"/>
          <w:i/>
          <w:sz w:val="20"/>
          <w:lang w:val="en-US"/>
        </w:rPr>
        <w:t>Hasil disarankan ditulis secara kuantitatif sedangkan s</w:t>
      </w:r>
      <w:r>
        <w:rPr>
          <w:rFonts w:ascii="Constantia" w:hAnsi="Constantia"/>
          <w:i/>
          <w:sz w:val="20"/>
        </w:rPr>
        <w:t>ingkatan/akronim, karakter khusus, sitasi tabel/grafik serta sitasi dalam pustaka agar dihindari.</w:t>
      </w:r>
      <w:r>
        <w:rPr>
          <w:rFonts w:ascii="Constantia" w:hAnsi="Constantia"/>
          <w:i/>
          <w:sz w:val="20"/>
          <w:lang w:val="en-US"/>
        </w:rPr>
        <w:t xml:space="preserve"> Untuk naskah Ulasan (Review), di dalam intisari harus ditegaskan bahwa artikel berupa Ulasan.</w:t>
      </w:r>
    </w:p>
    <w:p w:rsidR="00343952" w:rsidRDefault="00343952" w:rsidP="00343952">
      <w:pPr>
        <w:autoSpaceDE w:val="0"/>
        <w:autoSpaceDN w:val="0"/>
        <w:adjustRightInd w:val="0"/>
        <w:spacing w:after="0" w:line="240" w:lineRule="auto"/>
        <w:jc w:val="both"/>
        <w:rPr>
          <w:rFonts w:ascii="Times New Roman" w:hAnsi="Times New Roman"/>
        </w:rPr>
      </w:pPr>
      <w:r>
        <w:rPr>
          <w:rFonts w:ascii="Constantia" w:hAnsi="Constantia"/>
          <w:sz w:val="20"/>
        </w:rPr>
        <w:t>KEYWORDS</w:t>
      </w:r>
      <w:r>
        <w:rPr>
          <w:rFonts w:ascii="Constantia" w:hAnsi="Constantia"/>
          <w:sz w:val="20"/>
          <w:lang w:val="en-ID"/>
        </w:rPr>
        <w:t xml:space="preserve"> (Constantia 10)</w:t>
      </w:r>
    </w:p>
    <w:p w:rsidR="00343952" w:rsidRDefault="00343952" w:rsidP="00343952">
      <w:pPr>
        <w:autoSpaceDE w:val="0"/>
        <w:autoSpaceDN w:val="0"/>
        <w:adjustRightInd w:val="0"/>
        <w:spacing w:after="0" w:line="240" w:lineRule="auto"/>
        <w:jc w:val="both"/>
        <w:rPr>
          <w:rFonts w:ascii="Constantia" w:hAnsi="Constantia"/>
          <w:i/>
          <w:sz w:val="16"/>
        </w:rPr>
      </w:pPr>
      <w:r>
        <w:rPr>
          <w:rFonts w:ascii="Constantia" w:hAnsi="Constantia"/>
          <w:i/>
          <w:sz w:val="16"/>
        </w:rPr>
        <w:t xml:space="preserve">Format, Constantia 8, </w:t>
      </w:r>
      <w:r>
        <w:rPr>
          <w:rFonts w:ascii="Constantia" w:hAnsi="Constantia"/>
          <w:i/>
          <w:sz w:val="16"/>
          <w:lang w:val="en-US"/>
        </w:rPr>
        <w:t>miring</w:t>
      </w:r>
      <w:r>
        <w:rPr>
          <w:rFonts w:ascii="Constantia" w:hAnsi="Constantia"/>
          <w:i/>
          <w:sz w:val="16"/>
        </w:rPr>
        <w:t xml:space="preserve">, </w:t>
      </w:r>
      <w:r>
        <w:rPr>
          <w:rFonts w:ascii="Constantia" w:hAnsi="Constantia"/>
          <w:i/>
          <w:sz w:val="16"/>
          <w:lang w:val="en-US"/>
        </w:rPr>
        <w:t>5</w:t>
      </w:r>
      <w:r>
        <w:rPr>
          <w:rFonts w:ascii="Constantia" w:hAnsi="Constantia"/>
          <w:i/>
          <w:sz w:val="16"/>
        </w:rPr>
        <w:t xml:space="preserve"> kata</w:t>
      </w:r>
    </w:p>
    <w:p w:rsidR="00343952" w:rsidRDefault="00343952" w:rsidP="00343952">
      <w:pPr>
        <w:spacing w:after="0" w:line="360" w:lineRule="auto"/>
        <w:jc w:val="both"/>
        <w:rPr>
          <w:rFonts w:ascii="Times New Roman" w:hAnsi="Times New Roman"/>
          <w:i/>
        </w:rPr>
      </w:pPr>
    </w:p>
    <w:p w:rsidR="00343952" w:rsidRDefault="00343952" w:rsidP="00343952">
      <w:pPr>
        <w:jc w:val="center"/>
        <w:rPr>
          <w:rFonts w:ascii="Constantia" w:hAnsi="Constantia" w:cs="Constantia"/>
          <w:bCs/>
          <w:i/>
          <w:iCs/>
          <w:sz w:val="28"/>
          <w:szCs w:val="28"/>
        </w:rPr>
      </w:pPr>
      <w:r>
        <w:rPr>
          <w:rFonts w:ascii="Constantia" w:hAnsi="Constantia" w:cs="Constantia"/>
          <w:bCs/>
          <w:i/>
          <w:iCs/>
          <w:sz w:val="28"/>
          <w:szCs w:val="28"/>
        </w:rPr>
        <w:t xml:space="preserve">INTISARI </w:t>
      </w:r>
      <w:r>
        <w:rPr>
          <w:rFonts w:ascii="Constantia" w:hAnsi="Constantia"/>
          <w:bCs/>
          <w:sz w:val="28"/>
          <w:szCs w:val="28"/>
        </w:rPr>
        <w:t>(Constantia 14, miring)</w:t>
      </w:r>
    </w:p>
    <w:p w:rsidR="00343952" w:rsidRDefault="00343952" w:rsidP="00343952">
      <w:pPr>
        <w:spacing w:after="0" w:line="240" w:lineRule="auto"/>
        <w:ind w:firstLine="720"/>
        <w:jc w:val="both"/>
        <w:rPr>
          <w:rFonts w:ascii="Constantia" w:hAnsi="Constantia"/>
          <w:sz w:val="20"/>
          <w:lang w:val="en-US"/>
        </w:rPr>
      </w:pPr>
      <w:r>
        <w:rPr>
          <w:rFonts w:ascii="Constantia" w:hAnsi="Constantia"/>
          <w:sz w:val="20"/>
        </w:rPr>
        <w:t>Abstrak dalam bahasa In</w:t>
      </w:r>
      <w:r>
        <w:rPr>
          <w:rFonts w:ascii="Constantia" w:hAnsi="Constantia"/>
          <w:sz w:val="20"/>
          <w:lang w:val="en-US"/>
        </w:rPr>
        <w:t>donesia</w:t>
      </w:r>
      <w:r>
        <w:rPr>
          <w:rFonts w:ascii="Constantia" w:hAnsi="Constantia"/>
          <w:sz w:val="20"/>
        </w:rPr>
        <w:t xml:space="preserve"> tidak lebih dari </w:t>
      </w:r>
      <w:r>
        <w:rPr>
          <w:rFonts w:ascii="Constantia" w:hAnsi="Constantia"/>
          <w:sz w:val="20"/>
          <w:lang w:val="en-US"/>
        </w:rPr>
        <w:t>30</w:t>
      </w:r>
      <w:r>
        <w:rPr>
          <w:rFonts w:ascii="Constantia" w:hAnsi="Constantia"/>
          <w:sz w:val="20"/>
        </w:rPr>
        <w:t xml:space="preserve">0 kata, ditulis dengan Constantia 11 tegak dalam 1 spasi. Abstrak merangkum hasil utama dari penelitian mencakup tujuan, metode, hasil dan kesimpulan secara jelas. Abstrak ditulis dengan menggunakan istilah yang mudah dipahami oleh masyarakat ilmiah </w:t>
      </w:r>
      <w:r>
        <w:rPr>
          <w:rFonts w:ascii="Constantia" w:hAnsi="Constantia"/>
          <w:sz w:val="20"/>
          <w:lang w:val="en-US"/>
        </w:rPr>
        <w:t xml:space="preserve">secara </w:t>
      </w:r>
      <w:r>
        <w:rPr>
          <w:rFonts w:ascii="Constantia" w:hAnsi="Constantia"/>
          <w:sz w:val="20"/>
        </w:rPr>
        <w:t xml:space="preserve">umum. </w:t>
      </w:r>
      <w:r>
        <w:rPr>
          <w:rFonts w:ascii="Constantia" w:hAnsi="Constantia"/>
          <w:sz w:val="20"/>
          <w:lang w:val="en-US"/>
        </w:rPr>
        <w:t>Hasil disarankan ditulis secara kuantitatif sedangkan s</w:t>
      </w:r>
      <w:r>
        <w:rPr>
          <w:rFonts w:ascii="Constantia" w:hAnsi="Constantia"/>
          <w:sz w:val="20"/>
        </w:rPr>
        <w:t>ingkatan/akronim, karakter khusus, sitasi tabel/grafik serta sitasi dalam pustaka agar dihindari.</w:t>
      </w:r>
      <w:r>
        <w:rPr>
          <w:rFonts w:ascii="Constantia" w:hAnsi="Constantia"/>
          <w:sz w:val="20"/>
          <w:lang w:val="en-US"/>
        </w:rPr>
        <w:t xml:space="preserve"> Untuk naskah Ulasan (</w:t>
      </w:r>
      <w:r>
        <w:rPr>
          <w:rFonts w:ascii="Constantia" w:hAnsi="Constantia"/>
          <w:i/>
          <w:sz w:val="20"/>
          <w:lang w:val="en-US"/>
        </w:rPr>
        <w:t>Review</w:t>
      </w:r>
      <w:r>
        <w:rPr>
          <w:rFonts w:ascii="Constantia" w:hAnsi="Constantia"/>
          <w:sz w:val="20"/>
          <w:lang w:val="en-US"/>
        </w:rPr>
        <w:t>), di dalam intisari harus ditegaskan bahwa artikel berupa Ulasan.</w:t>
      </w:r>
    </w:p>
    <w:p w:rsidR="00343952" w:rsidRDefault="00343952" w:rsidP="00343952">
      <w:pPr>
        <w:spacing w:after="0" w:line="240" w:lineRule="auto"/>
        <w:jc w:val="both"/>
        <w:rPr>
          <w:rFonts w:ascii="Constantia" w:hAnsi="Constantia"/>
          <w:sz w:val="20"/>
          <w:szCs w:val="20"/>
        </w:rPr>
      </w:pPr>
      <w:r>
        <w:rPr>
          <w:rFonts w:ascii="Constantia" w:hAnsi="Constantia"/>
          <w:i/>
          <w:iCs/>
          <w:sz w:val="20"/>
          <w:szCs w:val="20"/>
        </w:rPr>
        <w:t>KATA KUNCI</w:t>
      </w:r>
      <w:r>
        <w:rPr>
          <w:rFonts w:ascii="Constantia" w:hAnsi="Constantia"/>
          <w:sz w:val="20"/>
          <w:szCs w:val="20"/>
        </w:rPr>
        <w:t xml:space="preserve"> </w:t>
      </w:r>
      <w:r>
        <w:rPr>
          <w:rFonts w:ascii="Constantia" w:hAnsi="Constantia"/>
          <w:i/>
          <w:iCs/>
          <w:sz w:val="20"/>
        </w:rPr>
        <w:t>(Constantia 10)</w:t>
      </w:r>
    </w:p>
    <w:p w:rsidR="00343952" w:rsidRDefault="00343952" w:rsidP="00343952">
      <w:pPr>
        <w:autoSpaceDE w:val="0"/>
        <w:autoSpaceDN w:val="0"/>
        <w:adjustRightInd w:val="0"/>
        <w:spacing w:after="0" w:line="240" w:lineRule="auto"/>
        <w:jc w:val="both"/>
        <w:rPr>
          <w:rFonts w:ascii="Constantia" w:hAnsi="Constantia"/>
          <w:iCs/>
          <w:sz w:val="16"/>
        </w:rPr>
      </w:pPr>
      <w:r>
        <w:rPr>
          <w:rFonts w:ascii="Constantia" w:hAnsi="Constantia"/>
          <w:iCs/>
          <w:sz w:val="16"/>
        </w:rPr>
        <w:t xml:space="preserve">Format, Constantia 8, </w:t>
      </w:r>
      <w:r>
        <w:rPr>
          <w:rFonts w:ascii="Constantia" w:hAnsi="Constantia"/>
          <w:iCs/>
          <w:sz w:val="16"/>
          <w:lang w:val="en-ID"/>
        </w:rPr>
        <w:t>tegak</w:t>
      </w:r>
      <w:r>
        <w:rPr>
          <w:rFonts w:ascii="Constantia" w:hAnsi="Constantia"/>
          <w:iCs/>
          <w:sz w:val="16"/>
        </w:rPr>
        <w:t xml:space="preserve">, </w:t>
      </w:r>
      <w:r>
        <w:rPr>
          <w:rFonts w:ascii="Constantia" w:hAnsi="Constantia"/>
          <w:iCs/>
          <w:sz w:val="16"/>
          <w:lang w:val="en-US"/>
        </w:rPr>
        <w:t>5</w:t>
      </w:r>
      <w:r>
        <w:rPr>
          <w:rFonts w:ascii="Constantia" w:hAnsi="Constantia"/>
          <w:iCs/>
          <w:sz w:val="16"/>
        </w:rPr>
        <w:t xml:space="preserve"> kata</w:t>
      </w:r>
    </w:p>
    <w:p w:rsidR="00343952" w:rsidRDefault="00343952" w:rsidP="00343952">
      <w:pPr>
        <w:autoSpaceDE w:val="0"/>
        <w:autoSpaceDN w:val="0"/>
        <w:adjustRightInd w:val="0"/>
        <w:spacing w:after="0" w:line="240" w:lineRule="auto"/>
        <w:jc w:val="both"/>
        <w:rPr>
          <w:rFonts w:ascii="Constantia" w:hAnsi="Constantia"/>
          <w:i/>
          <w:sz w:val="16"/>
        </w:rPr>
      </w:pPr>
    </w:p>
    <w:p w:rsidR="00343952" w:rsidRDefault="00343952" w:rsidP="00343952">
      <w:pPr>
        <w:spacing w:line="360" w:lineRule="auto"/>
        <w:jc w:val="center"/>
        <w:rPr>
          <w:rFonts w:ascii="Constantia" w:hAnsi="Constantia"/>
          <w:b/>
          <w:sz w:val="24"/>
        </w:rPr>
      </w:pPr>
      <w:r>
        <w:rPr>
          <w:rFonts w:ascii="Constantia" w:hAnsi="Constantia"/>
          <w:b/>
          <w:sz w:val="24"/>
        </w:rPr>
        <w:t xml:space="preserve">Pendahuluan </w:t>
      </w:r>
      <w:r>
        <w:rPr>
          <w:rFonts w:ascii="Constantia" w:hAnsi="Constantia"/>
          <w:b/>
          <w:sz w:val="24"/>
          <w:szCs w:val="24"/>
        </w:rPr>
        <w:t>(Constantia 12)</w:t>
      </w:r>
    </w:p>
    <w:p w:rsidR="00343952" w:rsidRDefault="00B67823" w:rsidP="00343952">
      <w:pPr>
        <w:pStyle w:val="ListParagraph"/>
        <w:spacing w:after="0" w:line="360" w:lineRule="auto"/>
        <w:ind w:left="0" w:firstLine="720"/>
        <w:jc w:val="both"/>
        <w:rPr>
          <w:rFonts w:ascii="Constantia" w:hAnsi="Constantia"/>
          <w:sz w:val="20"/>
          <w:lang w:val="id-ID"/>
        </w:rPr>
      </w:pPr>
      <w:r w:rsidRPr="00B67823">
        <w:rPr>
          <w:rFonts w:ascii="Constantia" w:hAnsi="Constantia"/>
          <w:sz w:val="20"/>
          <w:szCs w:val="20"/>
        </w:rPr>
        <w:t>S</w:t>
      </w:r>
      <w:r w:rsidR="00343952" w:rsidRPr="00B67823">
        <w:rPr>
          <w:rFonts w:ascii="Constantia" w:hAnsi="Constantia"/>
          <w:sz w:val="20"/>
          <w:szCs w:val="20"/>
          <w:lang w:val="id-ID"/>
        </w:rPr>
        <w:t xml:space="preserve">etiap paragraf baru berjarak satu spasi dari bab utama dan diawali sedikit masuk </w:t>
      </w:r>
      <w:r w:rsidR="00343952" w:rsidRPr="00B67823">
        <w:rPr>
          <w:rFonts w:ascii="Constantia" w:hAnsi="Constantia"/>
          <w:sz w:val="20"/>
          <w:szCs w:val="20"/>
        </w:rPr>
        <w:t xml:space="preserve">(0,5 cm) </w:t>
      </w:r>
      <w:r w:rsidR="00343952" w:rsidRPr="00B67823">
        <w:rPr>
          <w:rFonts w:ascii="Constantia" w:hAnsi="Constantia"/>
          <w:sz w:val="20"/>
          <w:szCs w:val="20"/>
          <w:lang w:val="id-ID"/>
        </w:rPr>
        <w:t xml:space="preserve">ke dalam (indentasi). Penulisan menggunakan Constantia 10 dengan spasi 1,5. Pendahuluan harus berisi latar belakang yang </w:t>
      </w:r>
      <w:r w:rsidR="00343952" w:rsidRPr="00B67823">
        <w:rPr>
          <w:rFonts w:ascii="Constantia" w:eastAsia="MS Mincho" w:hAnsi="Constantia"/>
          <w:sz w:val="20"/>
          <w:szCs w:val="20"/>
          <w:lang w:val="id-ID" w:eastAsia="ja-JP"/>
        </w:rPr>
        <w:t>mencukupi</w:t>
      </w:r>
      <w:r w:rsidR="00343952" w:rsidRPr="00B67823">
        <w:rPr>
          <w:rFonts w:ascii="Constantia" w:hAnsi="Constantia"/>
          <w:sz w:val="20"/>
          <w:szCs w:val="20"/>
          <w:lang w:val="id-ID"/>
        </w:rPr>
        <w:t xml:space="preserve"> d</w:t>
      </w:r>
      <w:r w:rsidR="00343952" w:rsidRPr="00B67823">
        <w:rPr>
          <w:rFonts w:ascii="Constantia" w:eastAsia="MS Mincho" w:hAnsi="Constantia"/>
          <w:sz w:val="20"/>
          <w:szCs w:val="20"/>
          <w:lang w:val="id-ID" w:eastAsia="ja-JP"/>
        </w:rPr>
        <w:t xml:space="preserve">ari </w:t>
      </w:r>
      <w:r w:rsidR="00343952" w:rsidRPr="00B67823">
        <w:rPr>
          <w:rFonts w:ascii="Constantia" w:hAnsi="Constantia"/>
          <w:sz w:val="20"/>
          <w:szCs w:val="20"/>
          <w:lang w:val="id-ID"/>
        </w:rPr>
        <w:t>tema yang dipil</w:t>
      </w:r>
      <w:r w:rsidR="00343952" w:rsidRPr="00B67823">
        <w:rPr>
          <w:rFonts w:ascii="Constantia" w:eastAsia="MS Mincho" w:hAnsi="Constantia"/>
          <w:sz w:val="20"/>
          <w:szCs w:val="20"/>
          <w:lang w:val="id-ID" w:eastAsia="ja-JP"/>
        </w:rPr>
        <w:t>i</w:t>
      </w:r>
      <w:r w:rsidR="00343952" w:rsidRPr="00B67823">
        <w:rPr>
          <w:rFonts w:ascii="Constantia" w:hAnsi="Constantia"/>
          <w:sz w:val="20"/>
          <w:szCs w:val="20"/>
          <w:lang w:val="id-ID"/>
        </w:rPr>
        <w:t>h sehingga pembaca mampu memahami permasalahan dan pentingnya</w:t>
      </w:r>
      <w:r w:rsidR="00343952">
        <w:rPr>
          <w:rFonts w:ascii="Constantia" w:hAnsi="Constantia"/>
          <w:sz w:val="20"/>
          <w:lang w:val="id-ID"/>
        </w:rPr>
        <w:t xml:space="preserve"> penelitian yang dilaksanakan. Perlu dijelaskan bagaimana penelitian yang dilakukan berkaitan dengan hasil-hasil penelitian lainnya yang terbaru. Penjelasan harus memadai sehingga masyarakat ilmiah umum yang kurang familiar dengan bidang tersebut tetap bisa memahami dengan topik yang sedang diteliti dan bagaimana apabila hasilnya diterapkan.</w:t>
      </w:r>
    </w:p>
    <w:p w:rsidR="00343952" w:rsidRDefault="00343952" w:rsidP="00343952">
      <w:pPr>
        <w:pStyle w:val="ListParagraph"/>
        <w:spacing w:after="0" w:line="360" w:lineRule="auto"/>
        <w:ind w:left="0" w:firstLine="720"/>
        <w:jc w:val="both"/>
        <w:rPr>
          <w:rFonts w:ascii="Constantia" w:hAnsi="Constantia"/>
          <w:sz w:val="20"/>
          <w:lang w:val="id-ID"/>
        </w:rPr>
      </w:pPr>
      <w:r>
        <w:rPr>
          <w:rFonts w:ascii="Constantia" w:hAnsi="Constantia"/>
          <w:sz w:val="20"/>
          <w:lang w:val="id-ID"/>
        </w:rPr>
        <w:t xml:space="preserve">Paragraf berikutnya dibuat sedikit masuk </w:t>
      </w:r>
      <w:r>
        <w:rPr>
          <w:rFonts w:ascii="Constantia" w:hAnsi="Constantia"/>
          <w:sz w:val="20"/>
        </w:rPr>
        <w:t xml:space="preserve">(0,5 cm) </w:t>
      </w:r>
      <w:r>
        <w:rPr>
          <w:rFonts w:ascii="Constantia" w:hAnsi="Constantia"/>
          <w:sz w:val="20"/>
          <w:lang w:val="id-ID"/>
        </w:rPr>
        <w:t>ke dalam seperti contoh. Pendahuluan perlu dilengkapi dengan pustaka-pustaka penting dan berkaitan dengan tema yang diteliti (Purwanto &amp; Riyanto 200</w:t>
      </w:r>
      <w:r>
        <w:rPr>
          <w:rFonts w:ascii="Constantia" w:eastAsia="MS Mincho" w:hAnsi="Constantia"/>
          <w:sz w:val="20"/>
          <w:lang w:val="id-ID" w:eastAsia="ja-JP"/>
        </w:rPr>
        <w:t>9</w:t>
      </w:r>
      <w:r>
        <w:rPr>
          <w:rFonts w:ascii="Constantia" w:hAnsi="Constantia"/>
          <w:sz w:val="20"/>
          <w:lang w:val="id-ID"/>
        </w:rPr>
        <w:t>; Indrioko</w:t>
      </w:r>
      <w:r>
        <w:rPr>
          <w:rFonts w:ascii="Constantia" w:hAnsi="Constantia"/>
          <w:sz w:val="20"/>
        </w:rPr>
        <w:t xml:space="preserve"> 20</w:t>
      </w:r>
      <w:r>
        <w:rPr>
          <w:rFonts w:ascii="Constantia" w:eastAsia="MS Mincho" w:hAnsi="Constantia"/>
          <w:sz w:val="20"/>
          <w:lang w:eastAsia="ja-JP"/>
        </w:rPr>
        <w:t>14</w:t>
      </w:r>
      <w:r>
        <w:rPr>
          <w:rFonts w:ascii="Constantia" w:hAnsi="Constantia"/>
          <w:sz w:val="20"/>
        </w:rPr>
        <w:t xml:space="preserve">). </w:t>
      </w:r>
      <w:r>
        <w:rPr>
          <w:rFonts w:ascii="Constantia" w:hAnsi="Constantia"/>
          <w:sz w:val="20"/>
          <w:lang w:val="id-ID"/>
        </w:rPr>
        <w:t xml:space="preserve">Pustaka-pustaka tersebut diulas secara umum dalam Pendahuluan. Tinjauan pustaka dan ringkasan hasil penelitian secara detail perlu dihindari. Kecuali untuk artikel bentuk Ulasan, sub-bab dalam Pendahuluan dimungkinkan apabila untuk menjelaskan suatu teori atau </w:t>
      </w:r>
      <w:r>
        <w:rPr>
          <w:rFonts w:ascii="Constantia" w:hAnsi="Constantia"/>
          <w:sz w:val="20"/>
          <w:lang w:val="id-ID"/>
        </w:rPr>
        <w:lastRenderedPageBreak/>
        <w:t xml:space="preserve">kondisi tertentu. Tujuan penelitian perlu disebutkan secara jelas. Cara (2015) penyitiran pustaka </w:t>
      </w:r>
      <w:r>
        <w:rPr>
          <w:rFonts w:ascii="Constantia" w:hAnsi="Constantia"/>
          <w:sz w:val="20"/>
          <w:lang w:val="en-ID"/>
        </w:rPr>
        <w:t xml:space="preserve">diurutkan tahun terlama ke baru </w:t>
      </w:r>
      <w:r>
        <w:rPr>
          <w:rFonts w:ascii="Constantia" w:hAnsi="Constantia"/>
          <w:sz w:val="20"/>
          <w:lang w:val="id-ID"/>
        </w:rPr>
        <w:t>seperti yang ditunjukkan dalam contoh (Imron 2009a; Marsoem et al. 2012; Listyanto &amp; Rofii 201</w:t>
      </w:r>
      <w:r>
        <w:rPr>
          <w:rFonts w:ascii="Constantia" w:eastAsia="MS Mincho" w:hAnsi="Constantia"/>
          <w:sz w:val="20"/>
          <w:lang w:val="id-ID" w:eastAsia="ja-JP"/>
        </w:rPr>
        <w:t>3</w:t>
      </w:r>
      <w:r>
        <w:rPr>
          <w:rFonts w:ascii="Constantia" w:hAnsi="Constantia"/>
          <w:sz w:val="20"/>
          <w:lang w:val="id-ID"/>
        </w:rPr>
        <w:t>;). Format miring</w:t>
      </w:r>
      <w:r>
        <w:rPr>
          <w:rFonts w:ascii="Constantia" w:hAnsi="Constantia"/>
          <w:i/>
          <w:sz w:val="20"/>
          <w:lang w:val="id-ID"/>
        </w:rPr>
        <w:t>/italic</w:t>
      </w:r>
      <w:r>
        <w:rPr>
          <w:rFonts w:ascii="Constantia" w:hAnsi="Constantia"/>
          <w:sz w:val="20"/>
          <w:lang w:val="id-ID"/>
        </w:rPr>
        <w:t xml:space="preserve"> digunakan untuk penulisan untuk genus dan spesies seperti </w:t>
      </w:r>
      <w:r>
        <w:rPr>
          <w:rFonts w:ascii="Constantia" w:hAnsi="Constantia"/>
          <w:i/>
          <w:sz w:val="20"/>
          <w:lang w:val="id-ID"/>
        </w:rPr>
        <w:t>Tectona grandis,</w:t>
      </w:r>
      <w:r>
        <w:rPr>
          <w:rFonts w:ascii="Constantia" w:hAnsi="Constantia"/>
          <w:sz w:val="20"/>
          <w:lang w:val="id-ID"/>
        </w:rPr>
        <w:t xml:space="preserve"> singkatan kata latin seperti </w:t>
      </w:r>
      <w:r>
        <w:rPr>
          <w:rFonts w:ascii="Constantia" w:hAnsi="Constantia"/>
          <w:i/>
          <w:sz w:val="20"/>
          <w:lang w:val="id-ID"/>
        </w:rPr>
        <w:t>et al., viz, i.e.</w:t>
      </w:r>
      <w:r>
        <w:rPr>
          <w:rFonts w:ascii="Constantia" w:hAnsi="Constantia"/>
          <w:sz w:val="20"/>
          <w:lang w:val="id-ID"/>
        </w:rPr>
        <w:t>dll. Pustaka yang disitir disarankan tidak kurang 80 % merupakan pustaka primer dan terbaru.</w:t>
      </w:r>
    </w:p>
    <w:p w:rsidR="00343952" w:rsidRDefault="00343952" w:rsidP="00343952">
      <w:pPr>
        <w:pStyle w:val="ListParagraph"/>
        <w:spacing w:after="0" w:line="360" w:lineRule="auto"/>
        <w:ind w:left="0" w:firstLine="720"/>
        <w:jc w:val="both"/>
        <w:rPr>
          <w:rFonts w:ascii="Times New Roman" w:hAnsi="Times New Roman"/>
          <w:lang w:val="id-ID"/>
        </w:rPr>
      </w:pPr>
    </w:p>
    <w:p w:rsidR="00343952" w:rsidRDefault="00343952" w:rsidP="00343952">
      <w:pPr>
        <w:spacing w:after="0" w:line="360" w:lineRule="auto"/>
        <w:jc w:val="center"/>
        <w:rPr>
          <w:rFonts w:ascii="Times New Roman" w:hAnsi="Times New Roman"/>
          <w:b/>
        </w:rPr>
      </w:pPr>
      <w:r>
        <w:rPr>
          <w:rFonts w:ascii="Constantia" w:hAnsi="Constantia"/>
          <w:b/>
          <w:sz w:val="24"/>
          <w:szCs w:val="24"/>
        </w:rPr>
        <w:t>Bahan dan Metode</w:t>
      </w:r>
      <w:r>
        <w:rPr>
          <w:rFonts w:ascii="Times New Roman" w:hAnsi="Times New Roman"/>
          <w:b/>
        </w:rPr>
        <w:t xml:space="preserve"> </w:t>
      </w:r>
      <w:r>
        <w:rPr>
          <w:rFonts w:ascii="Constantia" w:hAnsi="Constantia"/>
          <w:b/>
          <w:sz w:val="24"/>
          <w:szCs w:val="24"/>
        </w:rPr>
        <w:t>(Constantia 12)</w:t>
      </w:r>
    </w:p>
    <w:p w:rsidR="00343952" w:rsidRDefault="00343952" w:rsidP="00343952">
      <w:pPr>
        <w:spacing w:after="0" w:line="360" w:lineRule="auto"/>
        <w:rPr>
          <w:rFonts w:ascii="Constantia" w:hAnsi="Constantia"/>
          <w:b/>
          <w:sz w:val="20"/>
          <w:szCs w:val="20"/>
        </w:rPr>
      </w:pPr>
      <w:r>
        <w:rPr>
          <w:rFonts w:ascii="Constantia" w:hAnsi="Constantia"/>
          <w:b/>
          <w:sz w:val="20"/>
          <w:szCs w:val="20"/>
        </w:rPr>
        <w:t xml:space="preserve">Sub-bab mis. Penyiapan bahan </w:t>
      </w:r>
      <w:r>
        <w:rPr>
          <w:rFonts w:ascii="Constantia" w:hAnsi="Constantia"/>
          <w:b/>
          <w:sz w:val="20"/>
          <w:szCs w:val="24"/>
        </w:rPr>
        <w:t>(Constantia 10)</w:t>
      </w:r>
    </w:p>
    <w:p w:rsidR="00343952" w:rsidRDefault="00343952" w:rsidP="00343952">
      <w:pPr>
        <w:pStyle w:val="ListParagraph"/>
        <w:spacing w:after="0" w:line="360" w:lineRule="auto"/>
        <w:ind w:left="0" w:firstLine="720"/>
        <w:jc w:val="both"/>
        <w:rPr>
          <w:rFonts w:ascii="Constantia" w:hAnsi="Constantia"/>
          <w:sz w:val="20"/>
          <w:szCs w:val="20"/>
        </w:rPr>
      </w:pPr>
      <w:r>
        <w:rPr>
          <w:rFonts w:ascii="Constantia" w:hAnsi="Constantia"/>
          <w:sz w:val="20"/>
          <w:lang w:val="id-ID"/>
        </w:rPr>
        <w:t xml:space="preserve">Penulisan menggunakan Constantia 10 dengan spasi 1,5. </w:t>
      </w:r>
      <w:r>
        <w:rPr>
          <w:rFonts w:ascii="Constantia" w:hAnsi="Constantia"/>
          <w:sz w:val="20"/>
          <w:szCs w:val="20"/>
          <w:lang w:val="id-ID"/>
        </w:rPr>
        <w:t xml:space="preserve">Dijelaskan secara detail sehingga peneliti lain bisa mengikuti dan melakukan penelitian dengan hasil sama. Nama merk bahan kimia, alat atau lainnya disebutkan mengacu nama generiknya atau spesifikasi umumnya. </w:t>
      </w:r>
      <w:r>
        <w:rPr>
          <w:rFonts w:ascii="Constantia" w:hAnsi="Constantia"/>
          <w:sz w:val="20"/>
          <w:szCs w:val="20"/>
        </w:rPr>
        <w:t>Metode yang telah baku bisa dijelaskan secara singkat dan disitasi speperlunya sedangkan metode atau teknik baru perlu dijelaskan secara detail.</w:t>
      </w:r>
    </w:p>
    <w:p w:rsidR="00343952" w:rsidRDefault="00343952" w:rsidP="00343952">
      <w:pPr>
        <w:pStyle w:val="ListParagraph"/>
        <w:spacing w:after="0" w:line="360" w:lineRule="auto"/>
        <w:ind w:left="0"/>
        <w:jc w:val="both"/>
        <w:rPr>
          <w:rFonts w:ascii="Constantia" w:hAnsi="Constantia"/>
          <w:i/>
          <w:sz w:val="20"/>
          <w:szCs w:val="20"/>
          <w:lang w:val="id-ID"/>
        </w:rPr>
      </w:pPr>
      <w:r>
        <w:rPr>
          <w:rFonts w:ascii="Constantia" w:hAnsi="Constantia"/>
          <w:i/>
          <w:sz w:val="20"/>
          <w:szCs w:val="20"/>
          <w:lang w:val="id-ID"/>
        </w:rPr>
        <w:t xml:space="preserve">Sub sub-bab mis. Kondisi Bahan </w:t>
      </w:r>
      <w:r>
        <w:rPr>
          <w:rFonts w:ascii="Constantia" w:hAnsi="Constantia"/>
          <w:i/>
          <w:sz w:val="20"/>
          <w:szCs w:val="24"/>
        </w:rPr>
        <w:t>(Constantia 10)</w:t>
      </w:r>
    </w:p>
    <w:p w:rsidR="00343952" w:rsidRDefault="00343952" w:rsidP="00343952">
      <w:pPr>
        <w:pStyle w:val="ListParagraph"/>
        <w:spacing w:after="0" w:line="360" w:lineRule="auto"/>
        <w:ind w:left="0"/>
        <w:jc w:val="both"/>
        <w:rPr>
          <w:rFonts w:ascii="Constantia" w:hAnsi="Constantia"/>
          <w:sz w:val="20"/>
          <w:szCs w:val="20"/>
          <w:lang w:val="id-ID"/>
        </w:rPr>
      </w:pPr>
      <w:r>
        <w:rPr>
          <w:rFonts w:ascii="Constantia" w:hAnsi="Constantia"/>
          <w:sz w:val="20"/>
          <w:szCs w:val="20"/>
          <w:lang w:val="id-ID"/>
        </w:rPr>
        <w:tab/>
        <w:t>Apabila dibutuhkan sub sub-bab, maka judulnya ditulis dengan huruf miring atau italic.</w:t>
      </w:r>
    </w:p>
    <w:p w:rsidR="00343952" w:rsidRDefault="00343952" w:rsidP="00343952">
      <w:pPr>
        <w:pStyle w:val="ListParagraph"/>
        <w:spacing w:after="0" w:line="360" w:lineRule="auto"/>
        <w:ind w:left="0"/>
        <w:jc w:val="both"/>
        <w:rPr>
          <w:rFonts w:ascii="Times New Roman" w:hAnsi="Times New Roman"/>
          <w:lang w:val="id-ID"/>
        </w:rPr>
      </w:pPr>
    </w:p>
    <w:p w:rsidR="00343952" w:rsidRDefault="00343952" w:rsidP="00343952">
      <w:pPr>
        <w:spacing w:after="0" w:line="360" w:lineRule="auto"/>
        <w:jc w:val="center"/>
        <w:rPr>
          <w:rFonts w:ascii="Constantia" w:hAnsi="Constantia"/>
          <w:b/>
          <w:sz w:val="24"/>
          <w:szCs w:val="20"/>
        </w:rPr>
      </w:pPr>
      <w:r>
        <w:rPr>
          <w:rFonts w:ascii="Constantia" w:hAnsi="Constantia"/>
          <w:b/>
          <w:sz w:val="24"/>
          <w:szCs w:val="20"/>
        </w:rPr>
        <w:t>Hasil dan Pembahasan (Constantia 12)</w:t>
      </w:r>
    </w:p>
    <w:p w:rsidR="00343952" w:rsidRDefault="00343952" w:rsidP="00343952">
      <w:pPr>
        <w:pStyle w:val="ListParagraph"/>
        <w:spacing w:after="0" w:line="360" w:lineRule="auto"/>
        <w:ind w:left="0" w:firstLine="720"/>
        <w:jc w:val="both"/>
        <w:rPr>
          <w:rFonts w:ascii="Constantia" w:hAnsi="Constantia"/>
          <w:color w:val="1D1B11"/>
          <w:sz w:val="20"/>
          <w:szCs w:val="20"/>
          <w:lang w:val="id-ID"/>
        </w:rPr>
      </w:pPr>
      <w:r>
        <w:rPr>
          <w:rFonts w:ascii="Constantia" w:hAnsi="Constantia"/>
          <w:sz w:val="20"/>
          <w:lang w:val="id-ID"/>
        </w:rPr>
        <w:t xml:space="preserve">Penulisan menggunakan Constantia 10 dengan spasi 1,5. </w:t>
      </w:r>
      <w:r>
        <w:rPr>
          <w:rFonts w:ascii="Constantia" w:hAnsi="Constantia"/>
          <w:color w:val="1D1B11"/>
          <w:sz w:val="20"/>
          <w:szCs w:val="20"/>
          <w:lang w:val="id-ID"/>
        </w:rPr>
        <w:t>Hasil penelitian disampaikan secara jelas dan singkat. Hasil penelitian harus dibahas dan diinterpetrasikan dengan hasil-hasil penelitian lainnya. Penggunaan singkatan atau akronim disarankan apabila kata yang dimaksud akan sering disebutkan. Cara penulisannya adalah  disebutkan lengkapnya terlebih dahulu di awal, misalnya Jati Plus Perhutani (JPP). Penggunaan tabel dan gambar diperlukan untuk memperjelas hasil temuan. Penulisan angka desimal  memakai tanda “ , “, mis. 30,38. Angka persentase (%) ditulis menyatu, misal 100%. Penulisan satuan mengacu pada sistem seperti : g/m</w:t>
      </w:r>
      <w:r>
        <w:rPr>
          <w:rFonts w:ascii="Constantia" w:hAnsi="Constantia"/>
          <w:color w:val="1D1B11"/>
          <w:sz w:val="20"/>
          <w:szCs w:val="20"/>
          <w:vertAlign w:val="superscript"/>
          <w:lang w:val="id-ID"/>
        </w:rPr>
        <w:t>2</w:t>
      </w:r>
      <w:r>
        <w:rPr>
          <w:rFonts w:ascii="Constantia" w:hAnsi="Constantia"/>
          <w:color w:val="1D1B11"/>
          <w:sz w:val="20"/>
          <w:szCs w:val="20"/>
          <w:lang w:val="id-ID"/>
        </w:rPr>
        <w:t>, m</w:t>
      </w:r>
      <w:r>
        <w:rPr>
          <w:rFonts w:ascii="Constantia" w:hAnsi="Constantia"/>
          <w:color w:val="1D1B11"/>
          <w:sz w:val="20"/>
          <w:szCs w:val="20"/>
          <w:vertAlign w:val="superscript"/>
          <w:lang w:val="id-ID"/>
        </w:rPr>
        <w:t>3</w:t>
      </w:r>
      <w:r>
        <w:rPr>
          <w:rFonts w:ascii="Constantia" w:hAnsi="Constantia"/>
          <w:color w:val="1D1B11"/>
          <w:sz w:val="20"/>
          <w:szCs w:val="20"/>
          <w:lang w:val="id-ID"/>
        </w:rPr>
        <w:t xml:space="preserve">/hari, 30 </w:t>
      </w:r>
      <w:r>
        <w:rPr>
          <w:rFonts w:ascii="Constantia" w:hAnsi="Constantia"/>
          <w:color w:val="1D1B11"/>
          <w:sz w:val="20"/>
          <w:szCs w:val="20"/>
          <w:vertAlign w:val="superscript"/>
          <w:lang w:val="id-ID"/>
        </w:rPr>
        <w:t>0</w:t>
      </w:r>
      <w:r>
        <w:rPr>
          <w:rFonts w:ascii="Constantia" w:hAnsi="Constantia"/>
          <w:color w:val="1D1B11"/>
          <w:sz w:val="20"/>
          <w:szCs w:val="20"/>
          <w:lang w:val="id-ID"/>
        </w:rPr>
        <w:t>C/detik, dll. Jika terdapat beberapa persamaan matematis, maka perlu diberi penomoran secara berurutan.</w:t>
      </w:r>
    </w:p>
    <w:p w:rsidR="00343952" w:rsidRDefault="00343952" w:rsidP="00343952">
      <w:pPr>
        <w:spacing w:after="0" w:line="360" w:lineRule="auto"/>
        <w:ind w:firstLine="720"/>
        <w:jc w:val="both"/>
        <w:rPr>
          <w:rFonts w:ascii="Constantia" w:hAnsi="Constantia"/>
          <w:sz w:val="20"/>
          <w:szCs w:val="20"/>
        </w:rPr>
      </w:pPr>
      <w:r>
        <w:rPr>
          <w:rFonts w:ascii="Constantia" w:hAnsi="Constantia"/>
          <w:sz w:val="20"/>
          <w:szCs w:val="20"/>
        </w:rPr>
        <w:t>Bagian ini dimungkinkan untuk dibagi menjadi beberapa sub-bab dengan judul singkat dan informatif. Penjelasan hasil penelitian, interpretasi hasil, dan kesimpulan yang bisa ditarik harus ringkas dan akurat. Pembahasan harus menekankan pentingnya hasil penelitian dalam kondisi terkini atau hasil penelitian lainnya, tetapi tidak mengulang-ulang hasil penelitian. Hasil penelitian dan implikasinya harus dibahas dalam konteks yang memungkinkan dan lebih luas. Rencana penelitian ke depannya perlu ditekankan.</w:t>
      </w:r>
    </w:p>
    <w:p w:rsidR="00343952" w:rsidRDefault="00343952" w:rsidP="00343952">
      <w:pPr>
        <w:pStyle w:val="ListParagraph"/>
        <w:spacing w:after="0" w:line="360" w:lineRule="auto"/>
        <w:ind w:left="0" w:firstLine="720"/>
        <w:jc w:val="both"/>
        <w:rPr>
          <w:rFonts w:ascii="Constantia" w:hAnsi="Constantia"/>
          <w:color w:val="1D1B11"/>
          <w:sz w:val="20"/>
          <w:szCs w:val="20"/>
          <w:lang w:val="id-ID"/>
        </w:rPr>
      </w:pPr>
      <w:r>
        <w:rPr>
          <w:rFonts w:ascii="Constantia" w:hAnsi="Constantia"/>
          <w:color w:val="1D1B11"/>
          <w:sz w:val="20"/>
          <w:szCs w:val="20"/>
          <w:lang w:val="id-ID"/>
        </w:rPr>
        <w:t xml:space="preserve">Contoh tabel dan gambar ditampilkan di bawah. Grafik dan tabel harus dalam versi MS Word atau Excel sehingga masih bisa diedit oleh redaksi. Pada tabel, judul ditulis dengan Constantia 9 dengan nomor tabel dicetak tebal sedangkan isi tabel ditulis dengan Constantia </w:t>
      </w:r>
      <w:r>
        <w:rPr>
          <w:rFonts w:ascii="Constantia" w:hAnsi="Constantia"/>
          <w:color w:val="1D1B11"/>
          <w:sz w:val="20"/>
          <w:szCs w:val="20"/>
        </w:rPr>
        <w:t>ukuran 8</w:t>
      </w:r>
      <w:r>
        <w:rPr>
          <w:rFonts w:ascii="Constantia" w:hAnsi="Constantia"/>
          <w:color w:val="1D1B11"/>
          <w:sz w:val="20"/>
          <w:szCs w:val="20"/>
          <w:lang w:val="id-ID"/>
        </w:rPr>
        <w:t xml:space="preserve">. Garis vertikal disarankan </w:t>
      </w:r>
      <w:r>
        <w:rPr>
          <w:rFonts w:ascii="Constantia" w:hAnsi="Constantia"/>
          <w:color w:val="1D1B11"/>
          <w:sz w:val="20"/>
          <w:szCs w:val="20"/>
        </w:rPr>
        <w:t xml:space="preserve">untuk </w:t>
      </w:r>
      <w:r>
        <w:rPr>
          <w:rFonts w:ascii="Constantia" w:hAnsi="Constantia"/>
          <w:color w:val="1D1B11"/>
          <w:sz w:val="20"/>
          <w:szCs w:val="20"/>
          <w:lang w:val="id-ID"/>
        </w:rPr>
        <w:t>tidak ditampilkan. Pada grafik, label vertikal dan horizontal ditulis dengan huruf Constantia dengan ukuran yang sesuai sehingga terlihat dalam ukuran 10 atau agak besar dalam versi akhir di halaman jurnal</w:t>
      </w:r>
      <w:r>
        <w:rPr>
          <w:rFonts w:ascii="Constantia" w:eastAsia="MS Mincho" w:hAnsi="Constantia"/>
          <w:color w:val="1D1B11"/>
          <w:sz w:val="20"/>
          <w:szCs w:val="20"/>
          <w:lang w:val="id-ID" w:eastAsia="ja-JP"/>
        </w:rPr>
        <w:t xml:space="preserve"> dan tidak diberi garis batas/bingkai</w:t>
      </w:r>
      <w:r>
        <w:rPr>
          <w:rFonts w:ascii="Constantia" w:hAnsi="Constantia"/>
          <w:color w:val="1D1B11"/>
          <w:sz w:val="20"/>
          <w:szCs w:val="20"/>
          <w:lang w:val="id-ID"/>
        </w:rPr>
        <w:t xml:space="preserve">. Angka pada sumbu dibuat lebih kecil atau </w:t>
      </w:r>
      <w:r>
        <w:rPr>
          <w:rFonts w:ascii="Constantia" w:hAnsi="Constantia"/>
          <w:color w:val="1D1B11"/>
          <w:sz w:val="20"/>
          <w:szCs w:val="20"/>
          <w:lang w:val="id-ID"/>
        </w:rPr>
        <w:lastRenderedPageBreak/>
        <w:t>setara dengan ukuran 8. Grafik dipersiapkan sedemikian rupa sehingga angka dan simbol yang tertera tetap bisa jelas bila dicetak hitam dan putih. Gambar dalam bentuk foto dipersiapkan dalam format JPG atau JPEG.</w:t>
      </w:r>
    </w:p>
    <w:p w:rsidR="00343952" w:rsidRDefault="00343952" w:rsidP="00343952">
      <w:pPr>
        <w:spacing w:after="0" w:line="240" w:lineRule="auto"/>
        <w:jc w:val="both"/>
        <w:rPr>
          <w:rFonts w:ascii="Constantia" w:hAnsi="Constantia"/>
          <w:sz w:val="18"/>
          <w:szCs w:val="20"/>
        </w:rPr>
      </w:pPr>
      <w:r>
        <w:rPr>
          <w:rFonts w:ascii="Constantia" w:hAnsi="Constantia"/>
          <w:b/>
          <w:sz w:val="18"/>
          <w:szCs w:val="20"/>
        </w:rPr>
        <w:t xml:space="preserve">Tabel </w:t>
      </w:r>
      <w:r>
        <w:rPr>
          <w:rFonts w:ascii="Constantia" w:hAnsi="Constantia"/>
          <w:b/>
          <w:sz w:val="18"/>
          <w:szCs w:val="20"/>
          <w:lang w:eastAsia="ja-JP"/>
        </w:rPr>
        <w:t>1</w:t>
      </w:r>
      <w:r>
        <w:rPr>
          <w:rFonts w:ascii="Constantia" w:hAnsi="Constantia"/>
          <w:sz w:val="18"/>
          <w:szCs w:val="20"/>
          <w:lang w:eastAsia="ja-JP"/>
        </w:rPr>
        <w:t>.</w:t>
      </w:r>
      <w:r>
        <w:rPr>
          <w:rFonts w:ascii="Constantia" w:hAnsi="Constantia"/>
          <w:sz w:val="18"/>
          <w:szCs w:val="20"/>
        </w:rPr>
        <w:t xml:space="preserve">  Judul tabel (Constantia 9)</w:t>
      </w:r>
    </w:p>
    <w:p w:rsidR="006F68B6" w:rsidRPr="0071740B" w:rsidRDefault="00343952" w:rsidP="00343952">
      <w:pPr>
        <w:spacing w:after="0" w:line="240" w:lineRule="auto"/>
        <w:jc w:val="both"/>
        <w:rPr>
          <w:rFonts w:ascii="Arial" w:hAnsi="Arial" w:cs="Arial"/>
          <w:sz w:val="20"/>
          <w:szCs w:val="20"/>
          <w:lang w:val="en-US"/>
        </w:rPr>
      </w:pPr>
      <w:r>
        <w:rPr>
          <w:rFonts w:ascii="Constantia" w:hAnsi="Constantia"/>
          <w:b/>
          <w:sz w:val="18"/>
          <w:szCs w:val="20"/>
        </w:rPr>
        <w:t>Table 1</w:t>
      </w:r>
      <w:r>
        <w:rPr>
          <w:rFonts w:ascii="Constantia" w:hAnsi="Constantia"/>
          <w:sz w:val="18"/>
          <w:szCs w:val="20"/>
        </w:rPr>
        <w:t>. Judul dengan bahasa Inggris</w:t>
      </w:r>
    </w:p>
    <w:tbl>
      <w:tblPr>
        <w:tblW w:w="9092" w:type="dxa"/>
        <w:jc w:val="center"/>
        <w:tblInd w:w="103" w:type="dxa"/>
        <w:tblLook w:val="04A0"/>
      </w:tblPr>
      <w:tblGrid>
        <w:gridCol w:w="1548"/>
        <w:gridCol w:w="1780"/>
        <w:gridCol w:w="2463"/>
        <w:gridCol w:w="851"/>
        <w:gridCol w:w="711"/>
        <w:gridCol w:w="918"/>
        <w:gridCol w:w="821"/>
      </w:tblGrid>
      <w:tr w:rsidR="00B939DE" w:rsidRPr="00343952" w:rsidTr="00343952">
        <w:trPr>
          <w:trHeight w:val="300"/>
          <w:jc w:val="center"/>
        </w:trPr>
        <w:tc>
          <w:tcPr>
            <w:tcW w:w="1548" w:type="dxa"/>
            <w:tcBorders>
              <w:top w:val="single" w:sz="12" w:space="0" w:color="auto"/>
              <w:bottom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Stasiun Pengamatan</w:t>
            </w:r>
          </w:p>
        </w:tc>
        <w:tc>
          <w:tcPr>
            <w:tcW w:w="1780"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Tingkat Pertumbuhan</w:t>
            </w:r>
          </w:p>
        </w:tc>
        <w:tc>
          <w:tcPr>
            <w:tcW w:w="2463"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Jenis</w:t>
            </w:r>
          </w:p>
        </w:tc>
        <w:tc>
          <w:tcPr>
            <w:tcW w:w="851"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KR (%)</w:t>
            </w:r>
          </w:p>
        </w:tc>
        <w:tc>
          <w:tcPr>
            <w:tcW w:w="711"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FR (%)</w:t>
            </w:r>
          </w:p>
        </w:tc>
        <w:tc>
          <w:tcPr>
            <w:tcW w:w="918"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DR (%)</w:t>
            </w:r>
          </w:p>
        </w:tc>
        <w:tc>
          <w:tcPr>
            <w:tcW w:w="821" w:type="dxa"/>
            <w:tcBorders>
              <w:top w:val="single" w:sz="12" w:space="0" w:color="auto"/>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INP</w:t>
            </w:r>
          </w:p>
        </w:tc>
      </w:tr>
      <w:tr w:rsidR="00B939DE" w:rsidRPr="00343952" w:rsidTr="00343952">
        <w:trPr>
          <w:trHeight w:val="300"/>
          <w:jc w:val="center"/>
        </w:trPr>
        <w:tc>
          <w:tcPr>
            <w:tcW w:w="1548" w:type="dxa"/>
            <w:vMerge w:val="restart"/>
            <w:tcBorders>
              <w:top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1</w:t>
            </w:r>
          </w:p>
        </w:tc>
        <w:tc>
          <w:tcPr>
            <w:tcW w:w="1780" w:type="dxa"/>
            <w:tcBorders>
              <w:top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Semai</w:t>
            </w:r>
          </w:p>
        </w:tc>
        <w:tc>
          <w:tcPr>
            <w:tcW w:w="2463" w:type="dxa"/>
            <w:tcBorders>
              <w:top w:val="single" w:sz="12" w:space="0" w:color="auto"/>
            </w:tcBorders>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i/>
                <w:sz w:val="16"/>
                <w:szCs w:val="16"/>
              </w:rPr>
            </w:pPr>
            <w:r w:rsidRPr="00343952">
              <w:rPr>
                <w:rFonts w:ascii="Constantia" w:eastAsia="Times New Roman" w:hAnsi="Constantia" w:cs="Consolas"/>
                <w:i/>
                <w:sz w:val="16"/>
                <w:szCs w:val="16"/>
              </w:rPr>
              <w:t>Rhizophora mucronata</w:t>
            </w:r>
          </w:p>
        </w:tc>
        <w:tc>
          <w:tcPr>
            <w:tcW w:w="85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81,08</w:t>
            </w:r>
          </w:p>
        </w:tc>
        <w:tc>
          <w:tcPr>
            <w:tcW w:w="71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71,43</w:t>
            </w:r>
          </w:p>
        </w:tc>
        <w:tc>
          <w:tcPr>
            <w:tcW w:w="918"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 </w:t>
            </w:r>
          </w:p>
        </w:tc>
        <w:tc>
          <w:tcPr>
            <w:tcW w:w="82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152,51</w:t>
            </w:r>
          </w:p>
        </w:tc>
      </w:tr>
      <w:tr w:rsidR="00B939DE" w:rsidRPr="00343952" w:rsidTr="00343952">
        <w:trPr>
          <w:trHeight w:val="300"/>
          <w:jc w:val="center"/>
        </w:trPr>
        <w:tc>
          <w:tcPr>
            <w:tcW w:w="1548" w:type="dxa"/>
            <w:vMerge/>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shd w:val="clear" w:color="auto" w:fill="auto"/>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Pancang</w:t>
            </w:r>
          </w:p>
        </w:tc>
        <w:tc>
          <w:tcPr>
            <w:tcW w:w="2463" w:type="dxa"/>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sz w:val="16"/>
                <w:szCs w:val="16"/>
              </w:rPr>
            </w:pPr>
            <w:r w:rsidRPr="00343952">
              <w:rPr>
                <w:rFonts w:ascii="Constantia" w:eastAsia="Times New Roman" w:hAnsi="Constantia" w:cs="Consolas"/>
                <w:i/>
                <w:sz w:val="16"/>
                <w:szCs w:val="16"/>
              </w:rPr>
              <w:t>Rhizophora mucronata</w:t>
            </w:r>
          </w:p>
        </w:tc>
        <w:tc>
          <w:tcPr>
            <w:tcW w:w="85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86,63</w:t>
            </w:r>
          </w:p>
        </w:tc>
        <w:tc>
          <w:tcPr>
            <w:tcW w:w="71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52,17</w:t>
            </w:r>
          </w:p>
        </w:tc>
        <w:tc>
          <w:tcPr>
            <w:tcW w:w="918"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72,00</w:t>
            </w:r>
          </w:p>
        </w:tc>
        <w:tc>
          <w:tcPr>
            <w:tcW w:w="82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210,80</w:t>
            </w:r>
          </w:p>
        </w:tc>
      </w:tr>
      <w:tr w:rsidR="00B939DE" w:rsidRPr="00343952" w:rsidTr="00343952">
        <w:trPr>
          <w:trHeight w:val="300"/>
          <w:jc w:val="center"/>
        </w:trPr>
        <w:tc>
          <w:tcPr>
            <w:tcW w:w="1548" w:type="dxa"/>
            <w:vMerge/>
            <w:tcBorders>
              <w:bottom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Pohon</w:t>
            </w:r>
          </w:p>
        </w:tc>
        <w:tc>
          <w:tcPr>
            <w:tcW w:w="2463" w:type="dxa"/>
            <w:tcBorders>
              <w:bottom w:val="single" w:sz="12" w:space="0" w:color="auto"/>
            </w:tcBorders>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i/>
                <w:sz w:val="16"/>
                <w:szCs w:val="16"/>
              </w:rPr>
            </w:pPr>
            <w:r w:rsidRPr="00343952">
              <w:rPr>
                <w:rFonts w:ascii="Constantia" w:eastAsia="Times New Roman" w:hAnsi="Constantia" w:cs="Consolas"/>
                <w:i/>
                <w:sz w:val="16"/>
                <w:szCs w:val="16"/>
              </w:rPr>
              <w:t>Avicennia alba</w:t>
            </w:r>
          </w:p>
        </w:tc>
        <w:tc>
          <w:tcPr>
            <w:tcW w:w="85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68,00</w:t>
            </w:r>
          </w:p>
        </w:tc>
        <w:tc>
          <w:tcPr>
            <w:tcW w:w="71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57,89</w:t>
            </w:r>
          </w:p>
        </w:tc>
        <w:tc>
          <w:tcPr>
            <w:tcW w:w="918"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69,30</w:t>
            </w:r>
          </w:p>
        </w:tc>
        <w:tc>
          <w:tcPr>
            <w:tcW w:w="82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195,19</w:t>
            </w:r>
          </w:p>
        </w:tc>
      </w:tr>
      <w:tr w:rsidR="00B939DE" w:rsidRPr="00343952" w:rsidTr="00343952">
        <w:trPr>
          <w:trHeight w:val="300"/>
          <w:jc w:val="center"/>
        </w:trPr>
        <w:tc>
          <w:tcPr>
            <w:tcW w:w="1548" w:type="dxa"/>
            <w:vMerge w:val="restart"/>
            <w:tcBorders>
              <w:top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2</w:t>
            </w:r>
          </w:p>
        </w:tc>
        <w:tc>
          <w:tcPr>
            <w:tcW w:w="1780" w:type="dxa"/>
            <w:tcBorders>
              <w:top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Semai</w:t>
            </w:r>
          </w:p>
        </w:tc>
        <w:tc>
          <w:tcPr>
            <w:tcW w:w="2463" w:type="dxa"/>
            <w:tcBorders>
              <w:top w:val="single" w:sz="12" w:space="0" w:color="auto"/>
            </w:tcBorders>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sz w:val="16"/>
                <w:szCs w:val="16"/>
              </w:rPr>
            </w:pPr>
            <w:r w:rsidRPr="00343952">
              <w:rPr>
                <w:rFonts w:ascii="Constantia" w:eastAsia="Times New Roman" w:hAnsi="Constantia" w:cs="Consolas"/>
                <w:i/>
                <w:sz w:val="16"/>
                <w:szCs w:val="16"/>
              </w:rPr>
              <w:t>Rhizophora mucronata</w:t>
            </w:r>
          </w:p>
        </w:tc>
        <w:tc>
          <w:tcPr>
            <w:tcW w:w="85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54,55</w:t>
            </w:r>
          </w:p>
        </w:tc>
        <w:tc>
          <w:tcPr>
            <w:tcW w:w="71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63,64</w:t>
            </w:r>
          </w:p>
        </w:tc>
        <w:tc>
          <w:tcPr>
            <w:tcW w:w="918"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 </w:t>
            </w:r>
          </w:p>
        </w:tc>
        <w:tc>
          <w:tcPr>
            <w:tcW w:w="82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118,18</w:t>
            </w:r>
          </w:p>
        </w:tc>
      </w:tr>
      <w:tr w:rsidR="00B939DE" w:rsidRPr="00343952" w:rsidTr="00343952">
        <w:trPr>
          <w:trHeight w:val="300"/>
          <w:jc w:val="center"/>
        </w:trPr>
        <w:tc>
          <w:tcPr>
            <w:tcW w:w="1548" w:type="dxa"/>
            <w:vMerge/>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shd w:val="clear" w:color="auto" w:fill="auto"/>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Pancang</w:t>
            </w:r>
          </w:p>
        </w:tc>
        <w:tc>
          <w:tcPr>
            <w:tcW w:w="2463" w:type="dxa"/>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sz w:val="16"/>
                <w:szCs w:val="16"/>
              </w:rPr>
            </w:pPr>
            <w:r w:rsidRPr="00343952">
              <w:rPr>
                <w:rFonts w:ascii="Constantia" w:eastAsia="Times New Roman" w:hAnsi="Constantia" w:cs="Consolas"/>
                <w:i/>
                <w:sz w:val="16"/>
                <w:szCs w:val="16"/>
              </w:rPr>
              <w:t>Rhizophora mucronata</w:t>
            </w:r>
          </w:p>
        </w:tc>
        <w:tc>
          <w:tcPr>
            <w:tcW w:w="85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89,35</w:t>
            </w:r>
          </w:p>
        </w:tc>
        <w:tc>
          <w:tcPr>
            <w:tcW w:w="71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57,14</w:t>
            </w:r>
          </w:p>
        </w:tc>
        <w:tc>
          <w:tcPr>
            <w:tcW w:w="918"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71,34</w:t>
            </w:r>
          </w:p>
        </w:tc>
        <w:tc>
          <w:tcPr>
            <w:tcW w:w="82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217,83</w:t>
            </w:r>
          </w:p>
        </w:tc>
      </w:tr>
      <w:tr w:rsidR="00B939DE" w:rsidRPr="00343952" w:rsidTr="00343952">
        <w:trPr>
          <w:trHeight w:val="300"/>
          <w:jc w:val="center"/>
        </w:trPr>
        <w:tc>
          <w:tcPr>
            <w:tcW w:w="1548" w:type="dxa"/>
            <w:vMerge/>
            <w:tcBorders>
              <w:bottom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Pohon</w:t>
            </w:r>
          </w:p>
        </w:tc>
        <w:tc>
          <w:tcPr>
            <w:tcW w:w="2463" w:type="dxa"/>
            <w:tcBorders>
              <w:bottom w:val="single" w:sz="12" w:space="0" w:color="auto"/>
            </w:tcBorders>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i/>
                <w:sz w:val="16"/>
                <w:szCs w:val="16"/>
              </w:rPr>
            </w:pPr>
            <w:r w:rsidRPr="00343952">
              <w:rPr>
                <w:rFonts w:ascii="Constantia" w:eastAsia="Times New Roman" w:hAnsi="Constantia" w:cs="Consolas"/>
                <w:i/>
                <w:sz w:val="16"/>
                <w:szCs w:val="16"/>
              </w:rPr>
              <w:t>Avicennia alba</w:t>
            </w:r>
          </w:p>
        </w:tc>
        <w:tc>
          <w:tcPr>
            <w:tcW w:w="85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77,61</w:t>
            </w:r>
          </w:p>
        </w:tc>
        <w:tc>
          <w:tcPr>
            <w:tcW w:w="71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60,00</w:t>
            </w:r>
          </w:p>
        </w:tc>
        <w:tc>
          <w:tcPr>
            <w:tcW w:w="918"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65,38</w:t>
            </w:r>
          </w:p>
        </w:tc>
        <w:tc>
          <w:tcPr>
            <w:tcW w:w="82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202,99</w:t>
            </w:r>
          </w:p>
        </w:tc>
      </w:tr>
      <w:tr w:rsidR="00B939DE" w:rsidRPr="00343952" w:rsidTr="00343952">
        <w:trPr>
          <w:trHeight w:val="300"/>
          <w:jc w:val="center"/>
        </w:trPr>
        <w:tc>
          <w:tcPr>
            <w:tcW w:w="1548" w:type="dxa"/>
            <w:vMerge w:val="restart"/>
            <w:tcBorders>
              <w:top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3</w:t>
            </w:r>
          </w:p>
        </w:tc>
        <w:tc>
          <w:tcPr>
            <w:tcW w:w="1780" w:type="dxa"/>
            <w:tcBorders>
              <w:top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Semai</w:t>
            </w:r>
          </w:p>
        </w:tc>
        <w:tc>
          <w:tcPr>
            <w:tcW w:w="2463" w:type="dxa"/>
            <w:tcBorders>
              <w:top w:val="single" w:sz="12" w:space="0" w:color="auto"/>
            </w:tcBorders>
            <w:shd w:val="clear" w:color="auto" w:fill="auto"/>
            <w:noWrap/>
            <w:vAlign w:val="center"/>
            <w:hideMark/>
          </w:tcPr>
          <w:p w:rsidR="00B939DE" w:rsidRPr="00343952" w:rsidRDefault="00B939DE" w:rsidP="00BA51C9">
            <w:pPr>
              <w:spacing w:after="0" w:line="240" w:lineRule="auto"/>
              <w:jc w:val="both"/>
              <w:rPr>
                <w:rFonts w:ascii="Constantia" w:eastAsia="Times New Roman" w:hAnsi="Constantia" w:cs="Consolas"/>
                <w:sz w:val="16"/>
                <w:szCs w:val="16"/>
              </w:rPr>
            </w:pPr>
            <w:r w:rsidRPr="00343952">
              <w:rPr>
                <w:rFonts w:ascii="Constantia" w:eastAsia="Times New Roman" w:hAnsi="Constantia" w:cs="Consolas"/>
                <w:i/>
                <w:sz w:val="16"/>
                <w:szCs w:val="16"/>
              </w:rPr>
              <w:t>Rhizophora mucronata</w:t>
            </w:r>
          </w:p>
        </w:tc>
        <w:tc>
          <w:tcPr>
            <w:tcW w:w="85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100</w:t>
            </w:r>
          </w:p>
        </w:tc>
        <w:tc>
          <w:tcPr>
            <w:tcW w:w="71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100</w:t>
            </w:r>
          </w:p>
        </w:tc>
        <w:tc>
          <w:tcPr>
            <w:tcW w:w="918"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 </w:t>
            </w:r>
          </w:p>
        </w:tc>
        <w:tc>
          <w:tcPr>
            <w:tcW w:w="821" w:type="dxa"/>
            <w:tcBorders>
              <w:top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200</w:t>
            </w:r>
          </w:p>
        </w:tc>
      </w:tr>
      <w:tr w:rsidR="00B939DE" w:rsidRPr="00343952" w:rsidTr="00343952">
        <w:trPr>
          <w:trHeight w:val="300"/>
          <w:jc w:val="center"/>
        </w:trPr>
        <w:tc>
          <w:tcPr>
            <w:tcW w:w="1548" w:type="dxa"/>
            <w:vMerge/>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shd w:val="clear" w:color="auto" w:fill="auto"/>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Pancang</w:t>
            </w:r>
          </w:p>
        </w:tc>
        <w:tc>
          <w:tcPr>
            <w:tcW w:w="2463" w:type="dxa"/>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sz w:val="16"/>
                <w:szCs w:val="16"/>
              </w:rPr>
            </w:pPr>
            <w:r w:rsidRPr="00343952">
              <w:rPr>
                <w:rFonts w:ascii="Constantia" w:eastAsia="Times New Roman" w:hAnsi="Constantia" w:cs="Consolas"/>
                <w:i/>
                <w:sz w:val="16"/>
                <w:szCs w:val="16"/>
              </w:rPr>
              <w:t>Rhizophora mucronata</w:t>
            </w:r>
          </w:p>
        </w:tc>
        <w:tc>
          <w:tcPr>
            <w:tcW w:w="85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94,86</w:t>
            </w:r>
          </w:p>
        </w:tc>
        <w:tc>
          <w:tcPr>
            <w:tcW w:w="71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66,67</w:t>
            </w:r>
          </w:p>
        </w:tc>
        <w:tc>
          <w:tcPr>
            <w:tcW w:w="918"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92,41</w:t>
            </w:r>
          </w:p>
        </w:tc>
        <w:tc>
          <w:tcPr>
            <w:tcW w:w="821" w:type="dxa"/>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253,93</w:t>
            </w:r>
          </w:p>
        </w:tc>
      </w:tr>
      <w:tr w:rsidR="00B939DE" w:rsidRPr="00343952" w:rsidTr="00343952">
        <w:trPr>
          <w:trHeight w:val="300"/>
          <w:jc w:val="center"/>
        </w:trPr>
        <w:tc>
          <w:tcPr>
            <w:tcW w:w="1548" w:type="dxa"/>
            <w:vMerge/>
            <w:tcBorders>
              <w:bottom w:val="single" w:sz="12" w:space="0" w:color="auto"/>
            </w:tcBorders>
            <w:shd w:val="clear" w:color="auto" w:fill="auto"/>
          </w:tcPr>
          <w:p w:rsidR="00B939DE" w:rsidRPr="00343952" w:rsidRDefault="00B939DE" w:rsidP="00BA51C9">
            <w:pPr>
              <w:spacing w:after="0" w:line="240" w:lineRule="auto"/>
              <w:jc w:val="center"/>
              <w:rPr>
                <w:rFonts w:ascii="Constantia" w:eastAsia="Times New Roman" w:hAnsi="Constantia" w:cs="Consolas"/>
                <w:sz w:val="16"/>
                <w:szCs w:val="16"/>
              </w:rPr>
            </w:pPr>
          </w:p>
        </w:tc>
        <w:tc>
          <w:tcPr>
            <w:tcW w:w="1780"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center"/>
              <w:rPr>
                <w:rFonts w:ascii="Constantia" w:eastAsia="Times New Roman" w:hAnsi="Constantia" w:cs="Consolas"/>
                <w:sz w:val="16"/>
                <w:szCs w:val="16"/>
              </w:rPr>
            </w:pPr>
            <w:r w:rsidRPr="00343952">
              <w:rPr>
                <w:rFonts w:ascii="Constantia" w:eastAsia="Times New Roman" w:hAnsi="Constantia" w:cs="Consolas"/>
                <w:sz w:val="16"/>
                <w:szCs w:val="16"/>
              </w:rPr>
              <w:t>Pohon</w:t>
            </w:r>
          </w:p>
        </w:tc>
        <w:tc>
          <w:tcPr>
            <w:tcW w:w="2463" w:type="dxa"/>
            <w:tcBorders>
              <w:bottom w:val="single" w:sz="12" w:space="0" w:color="auto"/>
            </w:tcBorders>
            <w:shd w:val="clear" w:color="auto" w:fill="auto"/>
            <w:noWrap/>
            <w:vAlign w:val="center"/>
            <w:hideMark/>
          </w:tcPr>
          <w:p w:rsidR="00B939DE" w:rsidRPr="00343952" w:rsidRDefault="00B939DE" w:rsidP="00BA51C9">
            <w:pPr>
              <w:spacing w:after="0" w:line="240" w:lineRule="auto"/>
              <w:rPr>
                <w:rFonts w:ascii="Constantia" w:eastAsia="Times New Roman" w:hAnsi="Constantia" w:cs="Consolas"/>
                <w:i/>
                <w:sz w:val="16"/>
                <w:szCs w:val="16"/>
              </w:rPr>
            </w:pPr>
            <w:r w:rsidRPr="00343952">
              <w:rPr>
                <w:rFonts w:ascii="Constantia" w:eastAsia="Times New Roman" w:hAnsi="Constantia" w:cs="Consolas"/>
                <w:i/>
                <w:sz w:val="16"/>
                <w:szCs w:val="16"/>
              </w:rPr>
              <w:t>Avicennia alba</w:t>
            </w:r>
          </w:p>
        </w:tc>
        <w:tc>
          <w:tcPr>
            <w:tcW w:w="85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48,24</w:t>
            </w:r>
          </w:p>
        </w:tc>
        <w:tc>
          <w:tcPr>
            <w:tcW w:w="71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45.83</w:t>
            </w:r>
          </w:p>
        </w:tc>
        <w:tc>
          <w:tcPr>
            <w:tcW w:w="918"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47,80</w:t>
            </w:r>
          </w:p>
        </w:tc>
        <w:tc>
          <w:tcPr>
            <w:tcW w:w="821" w:type="dxa"/>
            <w:tcBorders>
              <w:bottom w:val="single" w:sz="12" w:space="0" w:color="auto"/>
            </w:tcBorders>
            <w:shd w:val="clear" w:color="auto" w:fill="auto"/>
            <w:noWrap/>
            <w:vAlign w:val="center"/>
            <w:hideMark/>
          </w:tcPr>
          <w:p w:rsidR="00B939DE" w:rsidRPr="00343952" w:rsidRDefault="00B939DE" w:rsidP="00BA51C9">
            <w:pPr>
              <w:spacing w:after="0" w:line="240" w:lineRule="auto"/>
              <w:jc w:val="right"/>
              <w:rPr>
                <w:rFonts w:ascii="Constantia" w:eastAsia="Times New Roman" w:hAnsi="Constantia" w:cs="Consolas"/>
                <w:sz w:val="16"/>
                <w:szCs w:val="16"/>
              </w:rPr>
            </w:pPr>
            <w:r w:rsidRPr="00343952">
              <w:rPr>
                <w:rFonts w:ascii="Constantia" w:eastAsia="Times New Roman" w:hAnsi="Constantia" w:cs="Consolas"/>
                <w:sz w:val="16"/>
                <w:szCs w:val="16"/>
              </w:rPr>
              <w:t>141,87</w:t>
            </w:r>
          </w:p>
        </w:tc>
      </w:tr>
    </w:tbl>
    <w:p w:rsidR="00343952" w:rsidRDefault="00343952" w:rsidP="00343952">
      <w:pPr>
        <w:spacing w:after="0" w:line="240" w:lineRule="auto"/>
        <w:jc w:val="both"/>
        <w:rPr>
          <w:rFonts w:ascii="Constantia" w:hAnsi="Constantia"/>
          <w:sz w:val="18"/>
          <w:szCs w:val="20"/>
        </w:rPr>
      </w:pPr>
      <w:r>
        <w:rPr>
          <w:rFonts w:ascii="Constantia" w:hAnsi="Constantia"/>
          <w:sz w:val="18"/>
          <w:szCs w:val="18"/>
          <w:lang w:eastAsia="ja-JP"/>
        </w:rPr>
        <w:t xml:space="preserve">Keterangan : </w:t>
      </w:r>
      <w:r>
        <w:rPr>
          <w:rFonts w:ascii="Constantia" w:hAnsi="Constantia"/>
          <w:sz w:val="18"/>
          <w:szCs w:val="20"/>
        </w:rPr>
        <w:t>Constantia 9</w:t>
      </w:r>
    </w:p>
    <w:p w:rsidR="006F68B6" w:rsidRPr="00663AF0" w:rsidRDefault="00343952" w:rsidP="00343952">
      <w:pPr>
        <w:spacing w:after="0" w:line="240" w:lineRule="auto"/>
        <w:jc w:val="both"/>
        <w:rPr>
          <w:rFonts w:ascii="Arial" w:hAnsi="Arial" w:cs="Arial"/>
          <w:sz w:val="18"/>
          <w:szCs w:val="20"/>
          <w:lang w:val="en-ID" w:eastAsia="ja-JP"/>
        </w:rPr>
      </w:pPr>
      <w:r>
        <w:rPr>
          <w:rFonts w:ascii="Constantia" w:hAnsi="Constantia"/>
          <w:sz w:val="18"/>
          <w:szCs w:val="20"/>
          <w:lang w:val="en-ID"/>
        </w:rPr>
        <w:t xml:space="preserve">Remarks : </w:t>
      </w:r>
      <w:r>
        <w:rPr>
          <w:rFonts w:ascii="Constantia" w:hAnsi="Constantia"/>
          <w:sz w:val="18"/>
          <w:szCs w:val="20"/>
        </w:rPr>
        <w:t>Constantia 9</w:t>
      </w:r>
    </w:p>
    <w:p w:rsidR="006F68B6" w:rsidRDefault="006F68B6" w:rsidP="006F68B6">
      <w:pPr>
        <w:pStyle w:val="ListParagraph"/>
        <w:spacing w:after="0" w:line="240" w:lineRule="auto"/>
        <w:ind w:left="426" w:hanging="426"/>
        <w:jc w:val="both"/>
        <w:rPr>
          <w:rFonts w:ascii="Arial" w:hAnsi="Arial" w:cs="Arial"/>
        </w:rPr>
      </w:pPr>
    </w:p>
    <w:p w:rsidR="00571FCB" w:rsidRPr="00571FCB" w:rsidRDefault="00571FCB" w:rsidP="00571FCB">
      <w:pPr>
        <w:pStyle w:val="ListParagraph"/>
        <w:spacing w:after="0" w:line="240" w:lineRule="auto"/>
        <w:ind w:left="426" w:hanging="426"/>
        <w:jc w:val="center"/>
        <w:rPr>
          <w:rFonts w:ascii="Arial" w:hAnsi="Arial" w:cs="Arial"/>
        </w:rPr>
      </w:pPr>
      <w:r w:rsidRPr="00571FCB">
        <w:rPr>
          <w:rFonts w:ascii="Arial" w:hAnsi="Arial" w:cs="Arial"/>
          <w:noProof/>
        </w:rPr>
        <w:drawing>
          <wp:inline distT="0" distB="0" distL="0" distR="0">
            <wp:extent cx="3886200" cy="21621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952" w:rsidRDefault="00343952" w:rsidP="00343952">
      <w:pPr>
        <w:pStyle w:val="ListParagraph"/>
        <w:spacing w:after="0" w:line="240" w:lineRule="auto"/>
        <w:ind w:left="0"/>
        <w:jc w:val="center"/>
        <w:rPr>
          <w:rFonts w:ascii="Constantia" w:hAnsi="Constantia"/>
          <w:color w:val="1D1B11"/>
          <w:sz w:val="18"/>
          <w:szCs w:val="24"/>
          <w:lang w:val="id-ID"/>
        </w:rPr>
      </w:pPr>
      <w:r>
        <w:rPr>
          <w:rFonts w:ascii="Constantia" w:hAnsi="Constantia"/>
          <w:b/>
          <w:color w:val="1D1B11"/>
          <w:sz w:val="18"/>
          <w:szCs w:val="24"/>
          <w:lang w:val="sv-SE"/>
        </w:rPr>
        <w:t>Gambar</w:t>
      </w:r>
      <w:r>
        <w:rPr>
          <w:rFonts w:ascii="Constantia" w:hAnsi="Constantia"/>
          <w:b/>
          <w:color w:val="1D1B11"/>
          <w:sz w:val="18"/>
          <w:szCs w:val="24"/>
          <w:lang w:val="id-ID"/>
        </w:rPr>
        <w:t xml:space="preserve"> </w:t>
      </w:r>
      <w:r>
        <w:rPr>
          <w:rFonts w:ascii="Constantia" w:eastAsia="MS Mincho" w:hAnsi="Constantia"/>
          <w:b/>
          <w:color w:val="1D1B11"/>
          <w:sz w:val="18"/>
          <w:szCs w:val="24"/>
          <w:lang w:val="id-ID" w:eastAsia="ja-JP"/>
        </w:rPr>
        <w:t>1</w:t>
      </w:r>
      <w:r>
        <w:rPr>
          <w:rFonts w:ascii="Constantia" w:hAnsi="Constantia"/>
          <w:color w:val="1D1B11"/>
          <w:sz w:val="18"/>
          <w:szCs w:val="24"/>
          <w:lang w:val="sv-SE"/>
        </w:rPr>
        <w:t xml:space="preserve">. </w:t>
      </w:r>
      <w:r>
        <w:rPr>
          <w:rFonts w:ascii="Constantia" w:hAnsi="Constantia"/>
          <w:color w:val="1D1B11"/>
          <w:sz w:val="18"/>
          <w:szCs w:val="24"/>
          <w:lang w:val="id-ID"/>
        </w:rPr>
        <w:t xml:space="preserve">Judul grafik </w:t>
      </w:r>
      <w:r>
        <w:rPr>
          <w:rFonts w:ascii="Constantia" w:hAnsi="Constantia"/>
          <w:sz w:val="18"/>
          <w:szCs w:val="20"/>
        </w:rPr>
        <w:t>(Constantia 9)</w:t>
      </w:r>
    </w:p>
    <w:p w:rsidR="006F68B6" w:rsidRPr="00571FCB" w:rsidRDefault="00343952" w:rsidP="00343952">
      <w:pPr>
        <w:pStyle w:val="ListParagraph"/>
        <w:spacing w:after="0" w:line="240" w:lineRule="auto"/>
        <w:ind w:left="0"/>
        <w:jc w:val="center"/>
        <w:rPr>
          <w:rFonts w:ascii="Arial" w:hAnsi="Arial" w:cs="Arial"/>
          <w:color w:val="1D1B11"/>
          <w:sz w:val="20"/>
          <w:szCs w:val="20"/>
          <w:lang w:val="id-ID"/>
        </w:rPr>
      </w:pPr>
      <w:r>
        <w:rPr>
          <w:rFonts w:ascii="Constantia" w:hAnsi="Constantia"/>
          <w:b/>
          <w:color w:val="1D1B11"/>
          <w:sz w:val="18"/>
          <w:szCs w:val="24"/>
          <w:lang w:val="id-ID"/>
        </w:rPr>
        <w:t xml:space="preserve">Figure </w:t>
      </w:r>
      <w:r>
        <w:rPr>
          <w:rFonts w:ascii="Constantia" w:eastAsia="MS Mincho" w:hAnsi="Constantia"/>
          <w:b/>
          <w:color w:val="1D1B11"/>
          <w:sz w:val="18"/>
          <w:szCs w:val="24"/>
          <w:lang w:val="id-ID" w:eastAsia="ja-JP"/>
        </w:rPr>
        <w:t>1</w:t>
      </w:r>
      <w:r>
        <w:rPr>
          <w:rFonts w:ascii="Constantia" w:hAnsi="Constantia"/>
          <w:b/>
          <w:color w:val="1D1B11"/>
          <w:sz w:val="18"/>
          <w:szCs w:val="24"/>
          <w:lang w:val="sv-SE"/>
        </w:rPr>
        <w:t>.</w:t>
      </w:r>
      <w:r>
        <w:rPr>
          <w:rFonts w:ascii="Constantia" w:hAnsi="Constantia"/>
          <w:color w:val="1D1B11"/>
          <w:sz w:val="18"/>
          <w:szCs w:val="24"/>
          <w:lang w:val="sv-SE"/>
        </w:rPr>
        <w:t xml:space="preserve"> </w:t>
      </w:r>
      <w:r>
        <w:rPr>
          <w:rFonts w:ascii="Constantia" w:hAnsi="Constantia"/>
          <w:sz w:val="18"/>
          <w:szCs w:val="20"/>
        </w:rPr>
        <w:t>Judul dengan bahasa Inggris</w:t>
      </w:r>
    </w:p>
    <w:p w:rsidR="006F68B6" w:rsidRPr="00663AF0" w:rsidRDefault="006F68B6" w:rsidP="006F68B6">
      <w:pPr>
        <w:pStyle w:val="ListParagraph"/>
        <w:spacing w:after="0" w:line="240" w:lineRule="auto"/>
        <w:ind w:left="360"/>
        <w:jc w:val="center"/>
        <w:rPr>
          <w:rFonts w:ascii="Arial" w:hAnsi="Arial" w:cs="Arial"/>
          <w:color w:val="1D1B11"/>
          <w:sz w:val="24"/>
          <w:szCs w:val="24"/>
          <w:lang w:val="id-ID"/>
        </w:rPr>
      </w:pPr>
    </w:p>
    <w:p w:rsidR="006F68B6" w:rsidRPr="00571FCB" w:rsidRDefault="006F68B6" w:rsidP="00571FCB">
      <w:pPr>
        <w:pStyle w:val="ListParagraph"/>
        <w:spacing w:after="0" w:line="360" w:lineRule="auto"/>
        <w:ind w:left="0"/>
        <w:rPr>
          <w:rFonts w:ascii="Arial" w:eastAsia="MS Mincho" w:hAnsi="Arial" w:cs="Arial"/>
          <w:b/>
          <w:lang w:eastAsia="ja-JP"/>
        </w:rPr>
      </w:pPr>
    </w:p>
    <w:p w:rsidR="00343952" w:rsidRDefault="00343952" w:rsidP="00343952">
      <w:pPr>
        <w:pStyle w:val="ListParagraph"/>
        <w:spacing w:after="0" w:line="360" w:lineRule="auto"/>
        <w:ind w:left="0"/>
        <w:jc w:val="center"/>
        <w:rPr>
          <w:rFonts w:ascii="Constantia" w:hAnsi="Constantia"/>
          <w:b/>
          <w:sz w:val="24"/>
          <w:szCs w:val="24"/>
          <w:lang w:val="id-ID"/>
        </w:rPr>
      </w:pPr>
      <w:r>
        <w:rPr>
          <w:rFonts w:ascii="Constantia" w:hAnsi="Constantia"/>
          <w:b/>
          <w:sz w:val="24"/>
          <w:szCs w:val="24"/>
        </w:rPr>
        <w:t>Kesimpulan</w:t>
      </w:r>
      <w:r>
        <w:rPr>
          <w:rFonts w:ascii="Constantia" w:hAnsi="Constantia"/>
          <w:b/>
          <w:sz w:val="24"/>
          <w:szCs w:val="24"/>
          <w:lang w:val="id-ID"/>
        </w:rPr>
        <w:t xml:space="preserve"> </w:t>
      </w:r>
      <w:r>
        <w:rPr>
          <w:rFonts w:ascii="Constantia" w:hAnsi="Constantia"/>
          <w:b/>
          <w:sz w:val="24"/>
          <w:szCs w:val="20"/>
        </w:rPr>
        <w:t>(Constantia 12)</w:t>
      </w:r>
    </w:p>
    <w:p w:rsidR="00343952" w:rsidRDefault="00343952" w:rsidP="00B67823">
      <w:pPr>
        <w:pStyle w:val="ListParagraph"/>
        <w:autoSpaceDE w:val="0"/>
        <w:autoSpaceDN w:val="0"/>
        <w:adjustRightInd w:val="0"/>
        <w:spacing w:after="0" w:line="360" w:lineRule="auto"/>
        <w:ind w:left="0" w:firstLine="720"/>
        <w:jc w:val="both"/>
        <w:rPr>
          <w:rFonts w:ascii="Constantia" w:hAnsi="Constantia"/>
          <w:sz w:val="20"/>
        </w:rPr>
      </w:pPr>
      <w:r>
        <w:rPr>
          <w:rFonts w:ascii="Constantia" w:hAnsi="Constantia"/>
          <w:sz w:val="20"/>
          <w:lang w:val="id-ID"/>
        </w:rPr>
        <w:t xml:space="preserve">Penulisan menggunakan Constantia 10 dengan spasi 1,5. Kesimpulan ditulis </w:t>
      </w:r>
      <w:r>
        <w:rPr>
          <w:rFonts w:ascii="Constantia" w:hAnsi="Constantia"/>
          <w:sz w:val="20"/>
        </w:rPr>
        <w:t>secara naratif bukan secara pointer-pointer,</w:t>
      </w:r>
      <w:r>
        <w:rPr>
          <w:rFonts w:ascii="Constantia" w:hAnsi="Constantia"/>
          <w:sz w:val="20"/>
          <w:lang w:val="id-ID"/>
        </w:rPr>
        <w:t xml:space="preserve"> dalam paragraf-paragraf untuk menjawab tujuan atau hipotesis penelitian. Kesimpulan  yang terkuat dan paling umum dan didukung hasil penelitian disarankan untuk disebutkan terlebih dahulu. Pernyataan spekulatif, opini, atau saran penelitian ke depannya bisa ditulis di bagian “Kesimpulan” apabila belum dibahas di bagian “Hasil dan Pembahasan” serta untuk membantu pembaca untuk memahami potensi/implikasi hasil penelitian. </w:t>
      </w:r>
    </w:p>
    <w:p w:rsidR="00B67823" w:rsidRDefault="00B67823" w:rsidP="00B67823">
      <w:pPr>
        <w:pStyle w:val="ListParagraph"/>
        <w:autoSpaceDE w:val="0"/>
        <w:autoSpaceDN w:val="0"/>
        <w:adjustRightInd w:val="0"/>
        <w:spacing w:after="0" w:line="360" w:lineRule="auto"/>
        <w:ind w:left="0" w:firstLine="720"/>
        <w:jc w:val="both"/>
        <w:rPr>
          <w:rFonts w:ascii="Constantia" w:hAnsi="Constantia"/>
          <w:sz w:val="20"/>
        </w:rPr>
      </w:pPr>
    </w:p>
    <w:p w:rsidR="00B67823" w:rsidRDefault="00B67823" w:rsidP="00B67823">
      <w:pPr>
        <w:pStyle w:val="ListParagraph"/>
        <w:autoSpaceDE w:val="0"/>
        <w:autoSpaceDN w:val="0"/>
        <w:adjustRightInd w:val="0"/>
        <w:spacing w:after="0" w:line="360" w:lineRule="auto"/>
        <w:ind w:left="0" w:firstLine="720"/>
        <w:jc w:val="both"/>
        <w:rPr>
          <w:rFonts w:ascii="Constantia" w:hAnsi="Constantia"/>
          <w:sz w:val="20"/>
        </w:rPr>
      </w:pPr>
    </w:p>
    <w:p w:rsidR="00B67823" w:rsidRPr="00B67823" w:rsidRDefault="00B67823" w:rsidP="00B67823">
      <w:pPr>
        <w:pStyle w:val="ListParagraph"/>
        <w:autoSpaceDE w:val="0"/>
        <w:autoSpaceDN w:val="0"/>
        <w:adjustRightInd w:val="0"/>
        <w:spacing w:after="0" w:line="360" w:lineRule="auto"/>
        <w:ind w:left="0" w:firstLine="720"/>
        <w:jc w:val="both"/>
        <w:rPr>
          <w:rFonts w:ascii="Constantia" w:hAnsi="Constantia"/>
          <w:sz w:val="20"/>
        </w:rPr>
      </w:pPr>
    </w:p>
    <w:p w:rsidR="00343952" w:rsidRDefault="00343952" w:rsidP="00343952">
      <w:pPr>
        <w:pStyle w:val="ListParagraph"/>
        <w:spacing w:after="0" w:line="360" w:lineRule="auto"/>
        <w:ind w:left="0"/>
        <w:jc w:val="center"/>
        <w:rPr>
          <w:rFonts w:ascii="Constantia" w:hAnsi="Constantia"/>
          <w:b/>
          <w:sz w:val="24"/>
          <w:lang w:val="id-ID"/>
        </w:rPr>
      </w:pPr>
      <w:r>
        <w:rPr>
          <w:rFonts w:ascii="Constantia" w:hAnsi="Constantia"/>
          <w:b/>
          <w:sz w:val="24"/>
          <w:lang w:val="id-ID"/>
        </w:rPr>
        <w:lastRenderedPageBreak/>
        <w:t xml:space="preserve">Ucapan Terima Kasih </w:t>
      </w:r>
      <w:r>
        <w:rPr>
          <w:rFonts w:ascii="Constantia" w:hAnsi="Constantia"/>
          <w:b/>
          <w:sz w:val="24"/>
          <w:szCs w:val="20"/>
        </w:rPr>
        <w:t>(Constantia 12)</w:t>
      </w:r>
    </w:p>
    <w:p w:rsidR="00343952" w:rsidRDefault="00343952" w:rsidP="00343952">
      <w:pPr>
        <w:pStyle w:val="ListParagraph"/>
        <w:autoSpaceDE w:val="0"/>
        <w:autoSpaceDN w:val="0"/>
        <w:adjustRightInd w:val="0"/>
        <w:spacing w:after="0" w:line="360" w:lineRule="auto"/>
        <w:ind w:left="0" w:firstLine="720"/>
        <w:jc w:val="both"/>
        <w:rPr>
          <w:rFonts w:ascii="Constantia" w:hAnsi="Constantia"/>
          <w:bCs/>
          <w:sz w:val="20"/>
          <w:szCs w:val="24"/>
        </w:rPr>
      </w:pPr>
      <w:r>
        <w:rPr>
          <w:rFonts w:ascii="Constantia" w:hAnsi="Constantia"/>
          <w:sz w:val="20"/>
          <w:szCs w:val="24"/>
          <w:lang w:val="id-ID"/>
        </w:rPr>
        <w:t xml:space="preserve">Bagian ini merupakan opsional, disampaikan kepada mereka yang membantu pendanaan maupun teknis dalam penelitian. </w:t>
      </w:r>
    </w:p>
    <w:p w:rsidR="00343952" w:rsidRDefault="00343952" w:rsidP="00343952">
      <w:pPr>
        <w:tabs>
          <w:tab w:val="left" w:pos="284"/>
        </w:tabs>
        <w:spacing w:after="0" w:line="240" w:lineRule="auto"/>
        <w:jc w:val="both"/>
        <w:rPr>
          <w:rFonts w:ascii="Times New Roman" w:hAnsi="Times New Roman"/>
          <w:color w:val="000000"/>
        </w:rPr>
      </w:pPr>
    </w:p>
    <w:p w:rsidR="00343952" w:rsidRDefault="00343952" w:rsidP="00343952">
      <w:pPr>
        <w:spacing w:after="0" w:line="240" w:lineRule="auto"/>
        <w:jc w:val="center"/>
        <w:rPr>
          <w:rFonts w:ascii="Constantia" w:hAnsi="Constantia"/>
          <w:b/>
          <w:sz w:val="24"/>
          <w:lang w:val="en-US"/>
        </w:rPr>
      </w:pPr>
      <w:r>
        <w:rPr>
          <w:rFonts w:ascii="Constantia" w:hAnsi="Constantia"/>
          <w:b/>
          <w:sz w:val="24"/>
        </w:rPr>
        <w:t>Daftar Pustaka</w:t>
      </w:r>
      <w:r>
        <w:rPr>
          <w:rFonts w:ascii="Constantia" w:hAnsi="Constantia"/>
          <w:b/>
          <w:sz w:val="24"/>
          <w:lang w:val="en-ID"/>
        </w:rPr>
        <w:t xml:space="preserve"> </w:t>
      </w:r>
      <w:r>
        <w:rPr>
          <w:rFonts w:ascii="Constantia" w:hAnsi="Constantia"/>
          <w:b/>
          <w:sz w:val="24"/>
          <w:szCs w:val="20"/>
        </w:rPr>
        <w:t>(Constantia 12)</w:t>
      </w:r>
    </w:p>
    <w:p w:rsidR="00343952" w:rsidRDefault="00343952" w:rsidP="00343952">
      <w:pPr>
        <w:spacing w:after="0" w:line="240" w:lineRule="auto"/>
        <w:jc w:val="center"/>
        <w:rPr>
          <w:rFonts w:ascii="Times New Roman" w:hAnsi="Times New Roman"/>
          <w:b/>
          <w:lang w:val="en-US"/>
        </w:rPr>
      </w:pPr>
    </w:p>
    <w:p w:rsidR="00343952" w:rsidRDefault="00343952" w:rsidP="00343952">
      <w:pPr>
        <w:pStyle w:val="ListParagraph"/>
        <w:spacing w:after="0" w:line="240" w:lineRule="auto"/>
        <w:ind w:left="426" w:hanging="426"/>
        <w:jc w:val="both"/>
        <w:rPr>
          <w:rFonts w:ascii="Constantia" w:eastAsia="Calibri" w:hAnsi="Constantia"/>
          <w:sz w:val="18"/>
          <w:szCs w:val="18"/>
        </w:rPr>
      </w:pPr>
      <w:r>
        <w:rPr>
          <w:rFonts w:ascii="Constantia" w:eastAsia="Calibri" w:hAnsi="Constantia"/>
          <w:sz w:val="18"/>
          <w:szCs w:val="18"/>
        </w:rPr>
        <w:t xml:space="preserve">Adrianto D, Bintang M, Kustaman E, Katayama T, Suzuki T. Effect of </w:t>
      </w:r>
      <w:r>
        <w:rPr>
          <w:rFonts w:ascii="Constantia" w:eastAsia="Calibri" w:hAnsi="Constantia"/>
          <w:i/>
          <w:sz w:val="18"/>
          <w:szCs w:val="18"/>
        </w:rPr>
        <w:t>Eurycoma longifolia</w:t>
      </w:r>
      <w:r>
        <w:rPr>
          <w:rFonts w:ascii="Constantia" w:eastAsia="Calibri" w:hAnsi="Constantia"/>
          <w:sz w:val="18"/>
          <w:szCs w:val="18"/>
        </w:rPr>
        <w:t xml:space="preserve"> Jack on growth and testoterone level in male chicken. </w:t>
      </w:r>
      <w:r>
        <w:rPr>
          <w:rFonts w:ascii="Constantia" w:eastAsia="Calibri" w:hAnsi="Constantia"/>
          <w:sz w:val="18"/>
          <w:szCs w:val="18"/>
          <w:lang w:val="id-ID"/>
        </w:rPr>
        <w:t xml:space="preserve">Hlm. </w:t>
      </w:r>
      <w:r>
        <w:rPr>
          <w:rFonts w:ascii="Constantia" w:eastAsia="Calibri" w:hAnsi="Constantia"/>
          <w:sz w:val="18"/>
          <w:szCs w:val="18"/>
        </w:rPr>
        <w:t>230-235.Proceedings of 1</w:t>
      </w:r>
      <w:r>
        <w:rPr>
          <w:rFonts w:ascii="Constantia" w:eastAsia="Calibri" w:hAnsi="Constantia"/>
          <w:sz w:val="18"/>
          <w:szCs w:val="18"/>
          <w:vertAlign w:val="superscript"/>
        </w:rPr>
        <w:t>st</w:t>
      </w:r>
      <w:r>
        <w:rPr>
          <w:rFonts w:ascii="Constantia" w:eastAsia="Calibri" w:hAnsi="Constantia"/>
          <w:sz w:val="18"/>
          <w:szCs w:val="18"/>
        </w:rPr>
        <w:t xml:space="preserve"> Indonesia Wood Research Society. Masyarakat Peneliti Kayu Indonesia. 2-3 November 2009, Bogor. </w:t>
      </w:r>
    </w:p>
    <w:p w:rsidR="00343952" w:rsidRDefault="00343952" w:rsidP="00343952">
      <w:pPr>
        <w:pStyle w:val="ListParagraph"/>
        <w:spacing w:after="0" w:line="240" w:lineRule="auto"/>
        <w:ind w:left="851" w:hanging="851"/>
        <w:jc w:val="both"/>
        <w:rPr>
          <w:rFonts w:ascii="Constantia" w:hAnsi="Constantia"/>
          <w:sz w:val="18"/>
          <w:szCs w:val="18"/>
        </w:rPr>
      </w:pPr>
      <w:r>
        <w:rPr>
          <w:rFonts w:ascii="Constantia" w:hAnsi="Constantia"/>
          <w:sz w:val="18"/>
          <w:szCs w:val="18"/>
        </w:rPr>
        <w:t xml:space="preserve">Anggraeny T. 2013. Pengaruh konsentrasi alkali aktif </w:t>
      </w:r>
      <w:r>
        <w:rPr>
          <w:rFonts w:ascii="Constantia" w:hAnsi="Constantia"/>
          <w:sz w:val="18"/>
          <w:szCs w:val="18"/>
          <w:lang w:val="id-ID"/>
        </w:rPr>
        <w:t>t</w:t>
      </w:r>
      <w:r>
        <w:rPr>
          <w:rFonts w:ascii="Constantia" w:hAnsi="Constantia"/>
          <w:sz w:val="18"/>
          <w:szCs w:val="18"/>
        </w:rPr>
        <w:t xml:space="preserve">erhadap rendemen dan sifat fisik pulp sulfat pada kayu teras dan gubal </w:t>
      </w:r>
      <w:r>
        <w:rPr>
          <w:rFonts w:ascii="Constantia" w:hAnsi="Constantia"/>
          <w:i/>
          <w:sz w:val="18"/>
          <w:szCs w:val="18"/>
        </w:rPr>
        <w:t xml:space="preserve">Eucalyptus pellita. </w:t>
      </w:r>
      <w:r>
        <w:rPr>
          <w:rFonts w:ascii="Constantia" w:hAnsi="Constantia"/>
          <w:sz w:val="18"/>
          <w:szCs w:val="18"/>
        </w:rPr>
        <w:t>Skripsi (Tidak dipublikasikan). Fakultas Kehutanan, Universitas Gadjah Mada</w:t>
      </w:r>
      <w:r>
        <w:rPr>
          <w:rFonts w:ascii="Constantia" w:hAnsi="Constantia"/>
          <w:sz w:val="18"/>
          <w:szCs w:val="18"/>
          <w:lang w:val="id-ID"/>
        </w:rPr>
        <w:t>,</w:t>
      </w:r>
      <w:r>
        <w:rPr>
          <w:rFonts w:ascii="Constantia" w:hAnsi="Constantia"/>
          <w:sz w:val="18"/>
          <w:szCs w:val="18"/>
        </w:rPr>
        <w:t xml:space="preserve"> Yogyakarta.</w:t>
      </w:r>
    </w:p>
    <w:p w:rsidR="00343952" w:rsidRDefault="00343952" w:rsidP="00343952">
      <w:pPr>
        <w:pStyle w:val="ListParagraph"/>
        <w:spacing w:after="0" w:line="240" w:lineRule="auto"/>
        <w:ind w:left="426" w:hanging="426"/>
        <w:jc w:val="both"/>
        <w:rPr>
          <w:rFonts w:ascii="Constantia" w:hAnsi="Constantia"/>
          <w:sz w:val="18"/>
          <w:szCs w:val="18"/>
        </w:rPr>
      </w:pPr>
      <w:r>
        <w:rPr>
          <w:rFonts w:ascii="Constantia" w:hAnsi="Constantia"/>
          <w:sz w:val="18"/>
          <w:szCs w:val="18"/>
        </w:rPr>
        <w:t>Anjaneyulu</w:t>
      </w:r>
      <w:r>
        <w:rPr>
          <w:rFonts w:ascii="Constantia" w:hAnsi="Constantia"/>
          <w:sz w:val="18"/>
          <w:szCs w:val="18"/>
        </w:rPr>
        <w:softHyphen/>
        <w:t xml:space="preserve"> V, Satyanarayana P, Viswanadham KN, Jyothi VG, Rao K, Radhika P. 1999. Triterpenoids from </w:t>
      </w:r>
      <w:r>
        <w:rPr>
          <w:rFonts w:ascii="Constantia" w:hAnsi="Constantia"/>
          <w:i/>
          <w:sz w:val="18"/>
          <w:szCs w:val="18"/>
        </w:rPr>
        <w:t>Mangifera indica</w:t>
      </w:r>
      <w:r>
        <w:rPr>
          <w:rFonts w:ascii="Constantia" w:hAnsi="Constantia"/>
          <w:sz w:val="18"/>
          <w:szCs w:val="18"/>
        </w:rPr>
        <w:t xml:space="preserve">. Phytochemistry </w:t>
      </w:r>
      <w:r>
        <w:rPr>
          <w:rFonts w:ascii="Constantia" w:hAnsi="Constantia"/>
          <w:b/>
          <w:sz w:val="18"/>
          <w:szCs w:val="18"/>
        </w:rPr>
        <w:t>49</w:t>
      </w:r>
      <w:r>
        <w:rPr>
          <w:rFonts w:ascii="Constantia" w:hAnsi="Constantia"/>
          <w:sz w:val="18"/>
          <w:szCs w:val="18"/>
          <w:lang w:val="id-ID"/>
        </w:rPr>
        <w:t>:</w:t>
      </w:r>
      <w:r>
        <w:rPr>
          <w:rFonts w:ascii="Constantia" w:hAnsi="Constantia"/>
          <w:sz w:val="18"/>
          <w:szCs w:val="18"/>
        </w:rPr>
        <w:t>1229-1236.</w:t>
      </w:r>
    </w:p>
    <w:p w:rsidR="00343952" w:rsidRDefault="00343952" w:rsidP="00343952">
      <w:pPr>
        <w:spacing w:after="0" w:line="240" w:lineRule="auto"/>
        <w:ind w:left="851" w:hanging="851"/>
        <w:jc w:val="both"/>
        <w:outlineLvl w:val="2"/>
        <w:rPr>
          <w:rFonts w:ascii="Constantia" w:hAnsi="Constantia"/>
          <w:sz w:val="18"/>
          <w:szCs w:val="18"/>
          <w:lang w:val="en-US"/>
        </w:rPr>
      </w:pPr>
      <w:r>
        <w:rPr>
          <w:rFonts w:ascii="Constantia" w:hAnsi="Constantia"/>
          <w:sz w:val="18"/>
          <w:szCs w:val="18"/>
        </w:rPr>
        <w:t xml:space="preserve">ASTM. 1985. </w:t>
      </w:r>
      <w:r>
        <w:rPr>
          <w:rFonts w:ascii="Constantia" w:hAnsi="Constantia"/>
          <w:sz w:val="18"/>
          <w:szCs w:val="18"/>
          <w:lang w:val="pt-BR"/>
        </w:rPr>
        <w:t xml:space="preserve">ASTM D-1758. </w:t>
      </w:r>
      <w:r>
        <w:rPr>
          <w:rFonts w:ascii="Constantia" w:eastAsia="Times New Roman" w:hAnsi="Constantia"/>
          <w:bCs/>
          <w:sz w:val="18"/>
          <w:szCs w:val="18"/>
          <w:lang w:val="en-US"/>
        </w:rPr>
        <w:t xml:space="preserve">Standard test method of evaluating wood preservatives by field tests with stakes. </w:t>
      </w:r>
      <w:r>
        <w:rPr>
          <w:rFonts w:ascii="Constantia" w:hAnsi="Constantia"/>
          <w:sz w:val="18"/>
          <w:szCs w:val="18"/>
        </w:rPr>
        <w:t>Annual Books of ASTM Standard. Philadelphia.</w:t>
      </w:r>
    </w:p>
    <w:p w:rsidR="00343952" w:rsidRDefault="00343952" w:rsidP="00343952">
      <w:pPr>
        <w:pStyle w:val="jbd-dafpus8"/>
        <w:ind w:left="851" w:hanging="851"/>
        <w:rPr>
          <w:rFonts w:ascii="Constantia" w:eastAsia="MS Mincho" w:hAnsi="Constantia"/>
          <w:sz w:val="18"/>
          <w:szCs w:val="18"/>
          <w:lang w:val="id-ID" w:eastAsia="ja-JP"/>
        </w:rPr>
      </w:pPr>
      <w:r>
        <w:rPr>
          <w:rFonts w:ascii="Constantia" w:hAnsi="Constantia"/>
          <w:sz w:val="18"/>
          <w:szCs w:val="18"/>
        </w:rPr>
        <w:t>Asem G, Kahisiuw P, Fatem SM,</w:t>
      </w:r>
      <w:r>
        <w:rPr>
          <w:rFonts w:ascii="Constantia" w:eastAsia="MS Mincho" w:hAnsi="Constantia"/>
          <w:sz w:val="18"/>
          <w:szCs w:val="18"/>
          <w:lang w:eastAsia="ja-JP"/>
        </w:rPr>
        <w:t xml:space="preserve"> </w:t>
      </w:r>
      <w:r>
        <w:rPr>
          <w:rFonts w:ascii="Constantia" w:hAnsi="Constantia"/>
          <w:sz w:val="18"/>
          <w:szCs w:val="18"/>
        </w:rPr>
        <w:t>Runtuboy Y, Marwa J. 2011.</w:t>
      </w:r>
      <w:r>
        <w:rPr>
          <w:rFonts w:ascii="Constantia" w:eastAsia="MS Mincho" w:hAnsi="Constantia"/>
          <w:sz w:val="18"/>
          <w:szCs w:val="18"/>
          <w:lang w:eastAsia="ja-JP"/>
        </w:rPr>
        <w:t xml:space="preserve"> </w:t>
      </w:r>
      <w:r>
        <w:rPr>
          <w:rFonts w:ascii="Constantia" w:hAnsi="Constantia"/>
          <w:sz w:val="18"/>
          <w:szCs w:val="18"/>
        </w:rPr>
        <w:t xml:space="preserve">Prospect of Tambrauw as conservation regency in West Papua (A preliminary analysis). </w:t>
      </w:r>
      <w:r>
        <w:rPr>
          <w:rFonts w:ascii="Constantia" w:hAnsi="Constantia"/>
          <w:sz w:val="18"/>
          <w:szCs w:val="18"/>
          <w:lang w:val="id-ID"/>
        </w:rPr>
        <w:t>Hlm. 45-58 d</w:t>
      </w:r>
      <w:r>
        <w:rPr>
          <w:rFonts w:ascii="Constantia" w:eastAsia="MS Mincho" w:hAnsi="Constantia"/>
          <w:sz w:val="18"/>
          <w:szCs w:val="18"/>
          <w:lang w:val="id-ID" w:eastAsia="ja-JP"/>
        </w:rPr>
        <w:t>alam</w:t>
      </w:r>
      <w:r>
        <w:rPr>
          <w:rFonts w:ascii="Constantia" w:eastAsia="MS Mincho" w:hAnsi="Constantia"/>
          <w:sz w:val="18"/>
          <w:szCs w:val="18"/>
          <w:lang w:eastAsia="ja-JP"/>
        </w:rPr>
        <w:t xml:space="preserve"> </w:t>
      </w:r>
      <w:r>
        <w:rPr>
          <w:rFonts w:ascii="Constantia" w:hAnsi="Constantia"/>
          <w:sz w:val="18"/>
          <w:szCs w:val="18"/>
        </w:rPr>
        <w:t>Fauzi</w:t>
      </w:r>
      <w:r>
        <w:rPr>
          <w:rFonts w:ascii="Constantia" w:eastAsia="MS Mincho" w:hAnsi="Constantia"/>
          <w:sz w:val="18"/>
          <w:szCs w:val="18"/>
          <w:lang w:eastAsia="ja-JP"/>
        </w:rPr>
        <w:t xml:space="preserve"> MT</w:t>
      </w:r>
      <w:r>
        <w:rPr>
          <w:rFonts w:ascii="Constantia" w:hAnsi="Constantia"/>
          <w:sz w:val="18"/>
          <w:szCs w:val="18"/>
        </w:rPr>
        <w:t>, Jaya</w:t>
      </w:r>
      <w:r>
        <w:rPr>
          <w:rFonts w:ascii="Constantia" w:eastAsia="MS Mincho" w:hAnsi="Constantia"/>
          <w:sz w:val="18"/>
          <w:szCs w:val="18"/>
          <w:lang w:eastAsia="ja-JP"/>
        </w:rPr>
        <w:t xml:space="preserve"> KD</w:t>
      </w:r>
      <w:r>
        <w:rPr>
          <w:rFonts w:ascii="Constantia" w:hAnsi="Constantia"/>
          <w:sz w:val="18"/>
          <w:szCs w:val="18"/>
        </w:rPr>
        <w:t>, Yong H</w:t>
      </w:r>
      <w:r>
        <w:rPr>
          <w:rFonts w:ascii="Constantia" w:eastAsia="MS Mincho" w:hAnsi="Constantia"/>
          <w:sz w:val="18"/>
          <w:szCs w:val="18"/>
          <w:lang w:eastAsia="ja-JP"/>
        </w:rPr>
        <w:t>S</w:t>
      </w:r>
      <w:r>
        <w:rPr>
          <w:rFonts w:ascii="Constantia" w:hAnsi="Constantia"/>
          <w:sz w:val="18"/>
          <w:szCs w:val="18"/>
        </w:rPr>
        <w:t>, Krisbauc</w:t>
      </w:r>
      <w:r>
        <w:rPr>
          <w:rFonts w:ascii="Constantia" w:eastAsia="MS Mincho" w:hAnsi="Constantia"/>
          <w:sz w:val="18"/>
          <w:szCs w:val="18"/>
          <w:lang w:eastAsia="ja-JP"/>
        </w:rPr>
        <w:t>h</w:t>
      </w:r>
      <w:r>
        <w:rPr>
          <w:rFonts w:ascii="Constantia" w:hAnsi="Constantia"/>
          <w:sz w:val="18"/>
          <w:szCs w:val="18"/>
        </w:rPr>
        <w:t xml:space="preserve"> M, Sarjan M,</w:t>
      </w:r>
      <w:r>
        <w:rPr>
          <w:rFonts w:ascii="Constantia" w:eastAsia="MS Mincho" w:hAnsi="Constantia"/>
          <w:sz w:val="18"/>
          <w:szCs w:val="18"/>
          <w:lang w:eastAsia="ja-JP"/>
        </w:rPr>
        <w:t xml:space="preserve"> </w:t>
      </w:r>
      <w:r>
        <w:rPr>
          <w:rFonts w:ascii="Constantia" w:hAnsi="Constantia"/>
          <w:sz w:val="18"/>
          <w:szCs w:val="18"/>
        </w:rPr>
        <w:t>Ujianto L, Latifa</w:t>
      </w:r>
      <w:r>
        <w:rPr>
          <w:rFonts w:ascii="Constantia" w:eastAsia="MS Mincho" w:hAnsi="Constantia"/>
          <w:sz w:val="18"/>
          <w:szCs w:val="18"/>
          <w:lang w:eastAsia="ja-JP"/>
        </w:rPr>
        <w:t xml:space="preserve"> S</w:t>
      </w:r>
      <w:r>
        <w:rPr>
          <w:rFonts w:ascii="Constantia" w:hAnsi="Constantia"/>
          <w:sz w:val="18"/>
          <w:szCs w:val="18"/>
        </w:rPr>
        <w:t xml:space="preserve">, </w:t>
      </w:r>
      <w:r>
        <w:rPr>
          <w:rFonts w:ascii="Constantia" w:eastAsia="MS Mincho" w:hAnsi="Constantia"/>
          <w:sz w:val="18"/>
          <w:szCs w:val="18"/>
          <w:lang w:eastAsia="ja-JP"/>
        </w:rPr>
        <w:t>K</w:t>
      </w:r>
      <w:r>
        <w:rPr>
          <w:rFonts w:ascii="Constantia" w:hAnsi="Constantia"/>
          <w:sz w:val="18"/>
          <w:szCs w:val="18"/>
        </w:rPr>
        <w:t>risdayanti</w:t>
      </w:r>
      <w:r>
        <w:rPr>
          <w:rFonts w:ascii="Constantia" w:eastAsia="MS Mincho" w:hAnsi="Constantia"/>
          <w:sz w:val="18"/>
          <w:szCs w:val="18"/>
          <w:lang w:eastAsia="ja-JP"/>
        </w:rPr>
        <w:t xml:space="preserve"> BD</w:t>
      </w:r>
      <w:r>
        <w:rPr>
          <w:rFonts w:ascii="Constantia" w:eastAsia="MS Mincho" w:hAnsi="Constantia"/>
          <w:sz w:val="18"/>
          <w:szCs w:val="18"/>
          <w:lang w:val="id-ID" w:eastAsia="ja-JP"/>
        </w:rPr>
        <w:t>, editor.</w:t>
      </w:r>
      <w:r>
        <w:rPr>
          <w:rFonts w:ascii="Constantia" w:hAnsi="Constantia"/>
          <w:sz w:val="18"/>
          <w:szCs w:val="18"/>
        </w:rPr>
        <w:t xml:space="preserve"> Proceeding of the 2</w:t>
      </w:r>
      <w:r>
        <w:rPr>
          <w:rFonts w:ascii="Constantia" w:hAnsi="Constantia"/>
          <w:sz w:val="18"/>
          <w:szCs w:val="18"/>
          <w:vertAlign w:val="superscript"/>
        </w:rPr>
        <w:t>nd</w:t>
      </w:r>
      <w:r>
        <w:rPr>
          <w:rFonts w:ascii="Constantia" w:hAnsi="Constantia"/>
          <w:sz w:val="18"/>
          <w:szCs w:val="18"/>
        </w:rPr>
        <w:t xml:space="preserve"> International </w:t>
      </w:r>
      <w:r>
        <w:rPr>
          <w:rFonts w:ascii="Constantia" w:hAnsi="Constantia"/>
          <w:sz w:val="18"/>
          <w:szCs w:val="18"/>
          <w:lang w:val="id-ID"/>
        </w:rPr>
        <w:t>c</w:t>
      </w:r>
      <w:r>
        <w:rPr>
          <w:rFonts w:ascii="Constantia" w:hAnsi="Constantia"/>
          <w:sz w:val="18"/>
          <w:szCs w:val="18"/>
        </w:rPr>
        <w:t>onference on biodiversity siginificance of climate change on biodiversity in sustaining the globe</w:t>
      </w:r>
      <w:r>
        <w:rPr>
          <w:rFonts w:ascii="Constantia" w:hAnsi="Constantia"/>
          <w:i/>
          <w:sz w:val="18"/>
          <w:szCs w:val="18"/>
        </w:rPr>
        <w:t xml:space="preserve">, </w:t>
      </w:r>
      <w:r>
        <w:rPr>
          <w:rFonts w:ascii="Constantia" w:hAnsi="Constantia"/>
          <w:sz w:val="18"/>
          <w:szCs w:val="18"/>
        </w:rPr>
        <w:t>2-4 July 201</w:t>
      </w:r>
      <w:r>
        <w:rPr>
          <w:rFonts w:ascii="Constantia" w:eastAsia="MS Mincho" w:hAnsi="Constantia"/>
          <w:sz w:val="18"/>
          <w:szCs w:val="18"/>
          <w:lang w:eastAsia="ja-JP"/>
        </w:rPr>
        <w:t xml:space="preserve">3. </w:t>
      </w:r>
      <w:r>
        <w:rPr>
          <w:rFonts w:ascii="Constantia" w:hAnsi="Constantia"/>
          <w:sz w:val="18"/>
          <w:szCs w:val="18"/>
        </w:rPr>
        <w:t>Universitas</w:t>
      </w:r>
      <w:r>
        <w:rPr>
          <w:rFonts w:ascii="Constantia" w:eastAsia="MS Mincho" w:hAnsi="Constantia"/>
          <w:sz w:val="18"/>
          <w:szCs w:val="18"/>
          <w:lang w:eastAsia="ja-JP"/>
        </w:rPr>
        <w:t xml:space="preserve"> </w:t>
      </w:r>
      <w:r>
        <w:rPr>
          <w:rFonts w:ascii="Constantia" w:hAnsi="Constantia"/>
          <w:sz w:val="18"/>
          <w:szCs w:val="18"/>
        </w:rPr>
        <w:t>Mataram, Mataram.</w:t>
      </w:r>
    </w:p>
    <w:p w:rsidR="00343952" w:rsidRDefault="00343952" w:rsidP="00343952">
      <w:pPr>
        <w:pStyle w:val="ListParagraph"/>
        <w:spacing w:after="0" w:line="240" w:lineRule="auto"/>
        <w:ind w:left="851" w:hanging="851"/>
        <w:jc w:val="both"/>
        <w:rPr>
          <w:rFonts w:ascii="Constantia" w:hAnsi="Constantia"/>
          <w:color w:val="231F20"/>
          <w:sz w:val="18"/>
          <w:szCs w:val="18"/>
          <w:lang w:val="id-ID"/>
        </w:rPr>
      </w:pPr>
      <w:r>
        <w:rPr>
          <w:rFonts w:ascii="Constantia" w:hAnsi="Constantia"/>
          <w:color w:val="231F20"/>
          <w:sz w:val="18"/>
          <w:szCs w:val="18"/>
        </w:rPr>
        <w:t>Barly</w:t>
      </w:r>
      <w:r>
        <w:rPr>
          <w:rFonts w:ascii="Constantia" w:hAnsi="Constantia"/>
          <w:color w:val="231F20"/>
          <w:sz w:val="18"/>
          <w:szCs w:val="18"/>
          <w:lang w:val="id-ID"/>
        </w:rPr>
        <w:t>,</w:t>
      </w:r>
      <w:r>
        <w:rPr>
          <w:rFonts w:ascii="Constantia" w:hAnsi="Constantia"/>
          <w:color w:val="231F20"/>
          <w:sz w:val="18"/>
          <w:szCs w:val="18"/>
        </w:rPr>
        <w:t xml:space="preserve"> Lelana NE. 2010. Pengaruh ketebalan kayu, </w:t>
      </w:r>
      <w:r>
        <w:rPr>
          <w:rFonts w:ascii="Constantia" w:hAnsi="Constantia"/>
          <w:color w:val="231F20"/>
          <w:sz w:val="18"/>
          <w:szCs w:val="18"/>
          <w:lang w:val="id-ID"/>
        </w:rPr>
        <w:t>k</w:t>
      </w:r>
      <w:r>
        <w:rPr>
          <w:rFonts w:ascii="Constantia" w:hAnsi="Constantia"/>
          <w:color w:val="231F20"/>
          <w:sz w:val="18"/>
          <w:szCs w:val="18"/>
        </w:rPr>
        <w:t>onsentrasi larutan dan lama perendaman terhadap hasil pengawetan kayu. Jurnal Penelitian Hasil Hutan</w:t>
      </w:r>
      <w:r>
        <w:rPr>
          <w:rFonts w:ascii="Constantia" w:hAnsi="Constantia"/>
          <w:i/>
          <w:color w:val="231F20"/>
          <w:sz w:val="18"/>
          <w:szCs w:val="18"/>
        </w:rPr>
        <w:t xml:space="preserve"> </w:t>
      </w:r>
      <w:r>
        <w:rPr>
          <w:rFonts w:ascii="Constantia" w:hAnsi="Constantia"/>
          <w:b/>
          <w:color w:val="231F20"/>
          <w:sz w:val="18"/>
          <w:szCs w:val="18"/>
        </w:rPr>
        <w:t>28</w:t>
      </w:r>
      <w:r>
        <w:rPr>
          <w:rFonts w:ascii="Constantia" w:hAnsi="Constantia"/>
          <w:b/>
          <w:color w:val="231F20"/>
          <w:sz w:val="18"/>
          <w:szCs w:val="18"/>
          <w:lang w:val="id-ID"/>
        </w:rPr>
        <w:t xml:space="preserve"> </w:t>
      </w:r>
      <w:r>
        <w:rPr>
          <w:rFonts w:ascii="Constantia" w:hAnsi="Constantia"/>
          <w:color w:val="231F20"/>
          <w:sz w:val="18"/>
          <w:szCs w:val="18"/>
        </w:rPr>
        <w:t>(</w:t>
      </w:r>
      <w:r>
        <w:rPr>
          <w:rFonts w:ascii="Constantia" w:hAnsi="Constantia"/>
          <w:color w:val="231F20"/>
          <w:sz w:val="18"/>
          <w:szCs w:val="18"/>
          <w:lang w:val="id-ID"/>
        </w:rPr>
        <w:t>1</w:t>
      </w:r>
      <w:r>
        <w:rPr>
          <w:rFonts w:ascii="Constantia" w:hAnsi="Constantia"/>
          <w:color w:val="231F20"/>
          <w:sz w:val="18"/>
          <w:szCs w:val="18"/>
        </w:rPr>
        <w:t>)</w:t>
      </w:r>
      <w:r>
        <w:rPr>
          <w:rFonts w:ascii="Constantia" w:hAnsi="Constantia"/>
          <w:color w:val="231F20"/>
          <w:sz w:val="18"/>
          <w:szCs w:val="18"/>
          <w:lang w:val="id-ID"/>
        </w:rPr>
        <w:t>:</w:t>
      </w:r>
      <w:r>
        <w:rPr>
          <w:rFonts w:ascii="Constantia" w:hAnsi="Constantia"/>
          <w:color w:val="231F20"/>
          <w:sz w:val="18"/>
          <w:szCs w:val="18"/>
        </w:rPr>
        <w:t xml:space="preserve"> 1-8.</w:t>
      </w:r>
    </w:p>
    <w:p w:rsidR="00343952" w:rsidRDefault="00343952" w:rsidP="00343952">
      <w:pPr>
        <w:pStyle w:val="ListParagraph"/>
        <w:spacing w:after="0" w:line="240" w:lineRule="auto"/>
        <w:ind w:left="851" w:hanging="851"/>
        <w:jc w:val="both"/>
        <w:rPr>
          <w:rFonts w:ascii="Constantia" w:hAnsi="Constantia"/>
          <w:sz w:val="18"/>
          <w:szCs w:val="18"/>
          <w:lang w:eastAsia="ja-JP"/>
        </w:rPr>
      </w:pPr>
      <w:r>
        <w:rPr>
          <w:rFonts w:ascii="Constantia" w:hAnsi="Constantia"/>
          <w:sz w:val="18"/>
          <w:szCs w:val="18"/>
          <w:lang w:eastAsia="ja-JP"/>
        </w:rPr>
        <w:t>Bhat KM</w:t>
      </w:r>
      <w:r>
        <w:rPr>
          <w:rFonts w:ascii="Constantia" w:hAnsi="Constantia"/>
          <w:sz w:val="18"/>
          <w:szCs w:val="18"/>
          <w:lang w:val="id-ID" w:eastAsia="ja-JP"/>
        </w:rPr>
        <w:t>,</w:t>
      </w:r>
      <w:r>
        <w:rPr>
          <w:rFonts w:ascii="Constantia" w:hAnsi="Constantia"/>
          <w:sz w:val="18"/>
          <w:szCs w:val="18"/>
          <w:lang w:eastAsia="ja-JP"/>
        </w:rPr>
        <w:t xml:space="preserve"> Florence EJM. 2003. Natural decay resistance of juvenile teak wood grown in high input plantations. Holzforschung </w:t>
      </w:r>
      <w:r>
        <w:rPr>
          <w:rFonts w:ascii="Constantia" w:hAnsi="Constantia"/>
          <w:b/>
          <w:sz w:val="18"/>
          <w:szCs w:val="18"/>
          <w:lang w:eastAsia="ja-JP"/>
        </w:rPr>
        <w:t>57</w:t>
      </w:r>
      <w:r>
        <w:rPr>
          <w:rFonts w:ascii="Constantia" w:hAnsi="Constantia"/>
          <w:sz w:val="18"/>
          <w:szCs w:val="18"/>
          <w:lang w:val="id-ID" w:eastAsia="ja-JP"/>
        </w:rPr>
        <w:t>:</w:t>
      </w:r>
      <w:r>
        <w:rPr>
          <w:rFonts w:ascii="Constantia" w:hAnsi="Constantia"/>
          <w:sz w:val="18"/>
          <w:szCs w:val="18"/>
          <w:lang w:eastAsia="ja-JP"/>
        </w:rPr>
        <w:t>453–455.</w:t>
      </w:r>
    </w:p>
    <w:p w:rsidR="00343952" w:rsidRDefault="00343952" w:rsidP="00343952">
      <w:pPr>
        <w:pStyle w:val="ListParagraph"/>
        <w:spacing w:after="0" w:line="240" w:lineRule="auto"/>
        <w:ind w:left="426" w:hanging="426"/>
        <w:jc w:val="both"/>
        <w:rPr>
          <w:rFonts w:ascii="Constantia" w:eastAsia="MS PGothic" w:hAnsi="Constantia"/>
          <w:sz w:val="18"/>
          <w:szCs w:val="18"/>
          <w:lang w:val="id-ID"/>
        </w:rPr>
      </w:pPr>
      <w:r>
        <w:rPr>
          <w:rFonts w:ascii="Constantia" w:eastAsia="MS PGothic" w:hAnsi="Constantia"/>
          <w:sz w:val="18"/>
          <w:szCs w:val="18"/>
          <w:lang w:val="pl-PL"/>
        </w:rPr>
        <w:t>Fengel D</w:t>
      </w:r>
      <w:r>
        <w:rPr>
          <w:rFonts w:ascii="Constantia" w:eastAsia="MS PGothic" w:hAnsi="Constantia"/>
          <w:sz w:val="18"/>
          <w:szCs w:val="18"/>
          <w:lang w:val="id-ID"/>
        </w:rPr>
        <w:t>,</w:t>
      </w:r>
      <w:r>
        <w:rPr>
          <w:rFonts w:ascii="Constantia" w:eastAsia="MS PGothic" w:hAnsi="Constantia"/>
          <w:sz w:val="18"/>
          <w:szCs w:val="18"/>
          <w:lang w:val="pl-PL"/>
        </w:rPr>
        <w:t xml:space="preserve"> Wegener G. 1989. Kayu : Kimia, ultrastruktur, reaksi-reaksi</w:t>
      </w:r>
      <w:r>
        <w:rPr>
          <w:rFonts w:ascii="Constantia" w:eastAsia="MS PGothic" w:hAnsi="Constantia"/>
          <w:i/>
          <w:sz w:val="18"/>
          <w:szCs w:val="18"/>
          <w:lang w:val="pl-PL"/>
        </w:rPr>
        <w:t>.</w:t>
      </w:r>
      <w:r>
        <w:rPr>
          <w:rFonts w:ascii="Constantia" w:eastAsia="MS PGothic" w:hAnsi="Constantia"/>
          <w:sz w:val="18"/>
          <w:szCs w:val="18"/>
          <w:lang w:val="pl-PL"/>
        </w:rPr>
        <w:t xml:space="preserve">  </w:t>
      </w:r>
      <w:r>
        <w:rPr>
          <w:rFonts w:ascii="Constantia" w:eastAsia="MS PGothic" w:hAnsi="Constantia"/>
          <w:sz w:val="18"/>
          <w:szCs w:val="18"/>
          <w:lang w:val="id-ID"/>
        </w:rPr>
        <w:t xml:space="preserve">Hlm. </w:t>
      </w:r>
      <w:r>
        <w:rPr>
          <w:rFonts w:ascii="Constantia" w:eastAsia="MS PGothic" w:hAnsi="Constantia"/>
          <w:sz w:val="18"/>
          <w:szCs w:val="18"/>
          <w:lang w:val="pl-PL"/>
        </w:rPr>
        <w:t>63.</w:t>
      </w:r>
      <w:r>
        <w:rPr>
          <w:rFonts w:ascii="Constantia" w:eastAsia="MS PGothic" w:hAnsi="Constantia"/>
          <w:sz w:val="18"/>
          <w:szCs w:val="18"/>
          <w:lang w:val="id-ID"/>
        </w:rPr>
        <w:t xml:space="preserve"> </w:t>
      </w:r>
      <w:r>
        <w:rPr>
          <w:rFonts w:ascii="Constantia" w:eastAsia="MS PGothic" w:hAnsi="Constantia"/>
          <w:sz w:val="18"/>
          <w:szCs w:val="18"/>
          <w:lang w:val="pl-PL"/>
        </w:rPr>
        <w:t>Sastrohamidjojo H</w:t>
      </w:r>
      <w:r>
        <w:rPr>
          <w:rFonts w:ascii="Constantia" w:eastAsia="MS PGothic" w:hAnsi="Constantia"/>
          <w:sz w:val="18"/>
          <w:szCs w:val="18"/>
          <w:lang w:val="id-ID"/>
        </w:rPr>
        <w:t>,</w:t>
      </w:r>
      <w:r>
        <w:rPr>
          <w:rFonts w:ascii="Constantia" w:eastAsia="MS PGothic" w:hAnsi="Constantia"/>
          <w:sz w:val="18"/>
          <w:szCs w:val="18"/>
          <w:lang w:val="pl-PL"/>
        </w:rPr>
        <w:t xml:space="preserve"> penerjemah. </w:t>
      </w:r>
      <w:r>
        <w:rPr>
          <w:rFonts w:ascii="Constantia" w:eastAsia="MS PGothic" w:hAnsi="Constantia"/>
          <w:sz w:val="18"/>
          <w:szCs w:val="18"/>
          <w:lang w:val="id-ID"/>
        </w:rPr>
        <w:t xml:space="preserve">Prawirohatmodjo S, editor. </w:t>
      </w:r>
      <w:r>
        <w:rPr>
          <w:rFonts w:ascii="Constantia" w:eastAsia="MS PGothic" w:hAnsi="Constantia"/>
          <w:sz w:val="18"/>
          <w:szCs w:val="18"/>
          <w:lang w:val="pl-PL"/>
        </w:rPr>
        <w:t xml:space="preserve">Gadjah Mada University Press, Yogyakarta. </w:t>
      </w:r>
    </w:p>
    <w:p w:rsidR="00343952" w:rsidRDefault="00343952" w:rsidP="00343952">
      <w:pPr>
        <w:pStyle w:val="ListParagraph"/>
        <w:spacing w:after="0" w:line="240" w:lineRule="auto"/>
        <w:ind w:left="426" w:hanging="426"/>
        <w:jc w:val="both"/>
        <w:rPr>
          <w:rFonts w:ascii="Constantia" w:hAnsi="Constantia"/>
          <w:sz w:val="18"/>
          <w:szCs w:val="18"/>
          <w:lang w:val="id-ID"/>
        </w:rPr>
      </w:pPr>
      <w:r>
        <w:rPr>
          <w:rFonts w:ascii="Constantia" w:hAnsi="Constantia"/>
          <w:bCs/>
          <w:sz w:val="18"/>
          <w:szCs w:val="18"/>
        </w:rPr>
        <w:t>Gulsoy SK, Eroglu H, Merev N. 2005. Chemical wood anatomical properties of tumorous wood in a Turkish White Oak (</w:t>
      </w:r>
      <w:r>
        <w:rPr>
          <w:rFonts w:ascii="Constantia" w:hAnsi="Constantia"/>
          <w:bCs/>
          <w:i/>
          <w:sz w:val="18"/>
          <w:szCs w:val="18"/>
        </w:rPr>
        <w:t>Quercus robur</w:t>
      </w:r>
      <w:r>
        <w:rPr>
          <w:rFonts w:ascii="Constantia" w:hAnsi="Constantia"/>
          <w:bCs/>
          <w:sz w:val="18"/>
          <w:szCs w:val="18"/>
        </w:rPr>
        <w:t xml:space="preserve"> SUBSP. Robur). IAWA Journal </w:t>
      </w:r>
      <w:r>
        <w:rPr>
          <w:rFonts w:ascii="Constantia" w:hAnsi="Constantia"/>
          <w:b/>
          <w:bCs/>
          <w:sz w:val="18"/>
          <w:szCs w:val="18"/>
        </w:rPr>
        <w:t>26(4)</w:t>
      </w:r>
      <w:r>
        <w:rPr>
          <w:rFonts w:ascii="Constantia" w:hAnsi="Constantia"/>
          <w:bCs/>
          <w:sz w:val="18"/>
          <w:szCs w:val="18"/>
          <w:lang w:val="id-ID"/>
        </w:rPr>
        <w:t>:</w:t>
      </w:r>
      <w:r>
        <w:rPr>
          <w:rFonts w:ascii="Constantia" w:hAnsi="Constantia"/>
          <w:bCs/>
          <w:sz w:val="18"/>
          <w:szCs w:val="18"/>
        </w:rPr>
        <w:t xml:space="preserve">469-476. DOI: </w:t>
      </w:r>
      <w:r>
        <w:rPr>
          <w:rFonts w:ascii="Constantia" w:hAnsi="Constantia"/>
          <w:sz w:val="18"/>
          <w:szCs w:val="18"/>
        </w:rPr>
        <w:t>10.1163/22941932-90000128</w:t>
      </w:r>
    </w:p>
    <w:p w:rsidR="00343952" w:rsidRDefault="00343952" w:rsidP="00343952">
      <w:pPr>
        <w:autoSpaceDE w:val="0"/>
        <w:autoSpaceDN w:val="0"/>
        <w:adjustRightInd w:val="0"/>
        <w:spacing w:after="0" w:line="240" w:lineRule="auto"/>
        <w:ind w:left="567" w:hanging="567"/>
        <w:contextualSpacing/>
        <w:jc w:val="both"/>
        <w:rPr>
          <w:rFonts w:ascii="Constantia" w:hAnsi="Constantia"/>
          <w:sz w:val="18"/>
          <w:szCs w:val="18"/>
        </w:rPr>
      </w:pPr>
      <w:r>
        <w:rPr>
          <w:rFonts w:ascii="Constantia" w:hAnsi="Constantia"/>
          <w:sz w:val="18"/>
          <w:szCs w:val="18"/>
        </w:rPr>
        <w:t>Heyne K. 1987. Tumbuhan Berguna Indonesia</w:t>
      </w:r>
      <w:r>
        <w:rPr>
          <w:rFonts w:ascii="Constantia" w:hAnsi="Constantia"/>
          <w:i/>
          <w:sz w:val="18"/>
          <w:szCs w:val="18"/>
        </w:rPr>
        <w:t>.</w:t>
      </w:r>
      <w:r>
        <w:rPr>
          <w:rFonts w:ascii="Constantia" w:hAnsi="Constantia"/>
          <w:sz w:val="18"/>
          <w:szCs w:val="18"/>
        </w:rPr>
        <w:t xml:space="preserve"> Cetakan I. Badan Penelitian dan Pengembangan Kehutanan, Departemen Kehutanan, Jakarta.</w:t>
      </w:r>
    </w:p>
    <w:p w:rsidR="00343952" w:rsidRDefault="00343952" w:rsidP="00343952">
      <w:pPr>
        <w:pStyle w:val="ListParagraph"/>
        <w:spacing w:after="0" w:line="240" w:lineRule="auto"/>
        <w:ind w:left="426" w:hanging="426"/>
        <w:jc w:val="both"/>
        <w:rPr>
          <w:rFonts w:ascii="Constantia" w:hAnsi="Constantia"/>
          <w:sz w:val="18"/>
          <w:szCs w:val="18"/>
          <w:lang w:val="id-ID"/>
        </w:rPr>
      </w:pPr>
      <w:r>
        <w:rPr>
          <w:rFonts w:ascii="Constantia" w:hAnsi="Constantia"/>
          <w:sz w:val="18"/>
          <w:szCs w:val="18"/>
        </w:rPr>
        <w:t>Hon DNS</w:t>
      </w:r>
      <w:r>
        <w:rPr>
          <w:rFonts w:ascii="Constantia" w:hAnsi="Constantia"/>
          <w:sz w:val="18"/>
          <w:szCs w:val="18"/>
          <w:lang w:val="id-ID"/>
        </w:rPr>
        <w:t>,</w:t>
      </w:r>
      <w:r>
        <w:rPr>
          <w:rFonts w:ascii="Constantia" w:hAnsi="Constantia"/>
          <w:sz w:val="18"/>
          <w:szCs w:val="18"/>
        </w:rPr>
        <w:t xml:space="preserve"> Minemura N. 2001. Color and </w:t>
      </w:r>
      <w:r>
        <w:rPr>
          <w:rFonts w:ascii="Constantia" w:hAnsi="Constantia"/>
          <w:sz w:val="18"/>
          <w:szCs w:val="18"/>
          <w:lang w:val="id-ID"/>
        </w:rPr>
        <w:t>d</w:t>
      </w:r>
      <w:r>
        <w:rPr>
          <w:rFonts w:ascii="Constantia" w:hAnsi="Constantia"/>
          <w:sz w:val="18"/>
          <w:szCs w:val="18"/>
        </w:rPr>
        <w:t xml:space="preserve">iscoloration. </w:t>
      </w:r>
      <w:r>
        <w:rPr>
          <w:rFonts w:ascii="Constantia" w:hAnsi="Constantia"/>
          <w:sz w:val="18"/>
          <w:szCs w:val="18"/>
          <w:lang w:val="id-ID"/>
        </w:rPr>
        <w:t xml:space="preserve">Hlm. </w:t>
      </w:r>
      <w:r>
        <w:rPr>
          <w:rFonts w:ascii="Constantia" w:hAnsi="Constantia"/>
          <w:sz w:val="18"/>
          <w:szCs w:val="18"/>
        </w:rPr>
        <w:t>385-442</w:t>
      </w:r>
      <w:r>
        <w:rPr>
          <w:rFonts w:ascii="Constantia" w:hAnsi="Constantia"/>
          <w:sz w:val="18"/>
          <w:szCs w:val="18"/>
          <w:lang w:val="id-ID"/>
        </w:rPr>
        <w:t xml:space="preserve"> d</w:t>
      </w:r>
      <w:r>
        <w:rPr>
          <w:rFonts w:ascii="Constantia" w:hAnsi="Constantia"/>
          <w:sz w:val="18"/>
          <w:szCs w:val="18"/>
        </w:rPr>
        <w:t>alam Hon DNS</w:t>
      </w:r>
      <w:r>
        <w:rPr>
          <w:rFonts w:ascii="Constantia" w:hAnsi="Constantia"/>
          <w:sz w:val="18"/>
          <w:szCs w:val="18"/>
          <w:lang w:val="id-ID"/>
        </w:rPr>
        <w:t>,</w:t>
      </w:r>
      <w:r>
        <w:rPr>
          <w:rFonts w:ascii="Constantia" w:hAnsi="Constantia"/>
          <w:sz w:val="18"/>
          <w:szCs w:val="18"/>
        </w:rPr>
        <w:t xml:space="preserve"> Shiraishi N</w:t>
      </w:r>
      <w:r>
        <w:rPr>
          <w:rFonts w:ascii="Constantia" w:hAnsi="Constantia"/>
          <w:sz w:val="18"/>
          <w:szCs w:val="18"/>
          <w:lang w:val="id-ID"/>
        </w:rPr>
        <w:t>, editor.</w:t>
      </w:r>
      <w:r>
        <w:rPr>
          <w:rFonts w:ascii="Constantia" w:hAnsi="Constantia"/>
          <w:sz w:val="18"/>
          <w:szCs w:val="18"/>
        </w:rPr>
        <w:t xml:space="preserve"> Wood and Cellulosic Chemistry. Marcel Dekker, New York. </w:t>
      </w:r>
    </w:p>
    <w:p w:rsidR="00343952" w:rsidRDefault="00343952" w:rsidP="00343952">
      <w:pPr>
        <w:autoSpaceDE w:val="0"/>
        <w:autoSpaceDN w:val="0"/>
        <w:adjustRightInd w:val="0"/>
        <w:spacing w:after="0" w:line="240" w:lineRule="auto"/>
        <w:ind w:left="567" w:hanging="567"/>
        <w:contextualSpacing/>
        <w:jc w:val="both"/>
        <w:rPr>
          <w:rFonts w:ascii="Constantia" w:hAnsi="Constantia"/>
          <w:sz w:val="18"/>
          <w:szCs w:val="18"/>
          <w:lang w:val="en-GB" w:eastAsia="id-ID"/>
        </w:rPr>
      </w:pPr>
      <w:r>
        <w:rPr>
          <w:rFonts w:ascii="Constantia" w:hAnsi="Constantia"/>
          <w:sz w:val="18"/>
          <w:szCs w:val="18"/>
          <w:lang w:val="en-GB" w:eastAsia="id-ID"/>
        </w:rPr>
        <w:t>Larson</w:t>
      </w:r>
      <w:r>
        <w:rPr>
          <w:rFonts w:ascii="Constantia" w:hAnsi="Constantia"/>
          <w:sz w:val="18"/>
          <w:szCs w:val="18"/>
          <w:lang w:eastAsia="id-ID"/>
        </w:rPr>
        <w:t xml:space="preserve"> </w:t>
      </w:r>
      <w:r>
        <w:rPr>
          <w:rFonts w:ascii="Constantia" w:hAnsi="Constantia"/>
          <w:sz w:val="18"/>
          <w:szCs w:val="18"/>
          <w:lang w:val="en-GB" w:eastAsia="id-ID"/>
        </w:rPr>
        <w:t>AM,</w:t>
      </w:r>
      <w:r>
        <w:rPr>
          <w:rFonts w:ascii="Constantia" w:hAnsi="Constantia"/>
          <w:sz w:val="18"/>
          <w:szCs w:val="18"/>
          <w:lang w:eastAsia="id-ID"/>
        </w:rPr>
        <w:t xml:space="preserve"> </w:t>
      </w:r>
      <w:r>
        <w:rPr>
          <w:rFonts w:ascii="Constantia" w:hAnsi="Constantia"/>
          <w:sz w:val="18"/>
          <w:szCs w:val="18"/>
          <w:lang w:val="en-GB" w:eastAsia="id-ID"/>
        </w:rPr>
        <w:t>Barry</w:t>
      </w:r>
      <w:r>
        <w:rPr>
          <w:rFonts w:ascii="Constantia" w:hAnsi="Constantia"/>
          <w:sz w:val="18"/>
          <w:szCs w:val="18"/>
          <w:lang w:eastAsia="id-ID"/>
        </w:rPr>
        <w:t xml:space="preserve"> D, </w:t>
      </w:r>
      <w:r>
        <w:rPr>
          <w:rFonts w:ascii="Constantia" w:hAnsi="Constantia"/>
          <w:sz w:val="18"/>
          <w:szCs w:val="18"/>
          <w:lang w:val="en-GB" w:eastAsia="id-ID"/>
        </w:rPr>
        <w:t xml:space="preserve">Dahal GR. 2010. Introduction. </w:t>
      </w:r>
      <w:r>
        <w:rPr>
          <w:rFonts w:ascii="Constantia" w:hAnsi="Constantia"/>
          <w:sz w:val="18"/>
          <w:szCs w:val="18"/>
          <w:lang w:eastAsia="id-ID"/>
        </w:rPr>
        <w:t xml:space="preserve">Dalam </w:t>
      </w:r>
      <w:r>
        <w:rPr>
          <w:rFonts w:ascii="Constantia" w:hAnsi="Constantia"/>
          <w:sz w:val="18"/>
          <w:szCs w:val="18"/>
          <w:lang w:val="en-GB" w:eastAsia="id-ID"/>
        </w:rPr>
        <w:t>Larson AD, Barry D, Dahal GR</w:t>
      </w:r>
      <w:r>
        <w:rPr>
          <w:rFonts w:ascii="Constantia" w:hAnsi="Constantia"/>
          <w:sz w:val="18"/>
          <w:szCs w:val="18"/>
          <w:lang w:eastAsia="id-ID"/>
        </w:rPr>
        <w:t>, editor.</w:t>
      </w:r>
      <w:r>
        <w:rPr>
          <w:rFonts w:ascii="Constantia" w:hAnsi="Constantia"/>
          <w:sz w:val="18"/>
          <w:szCs w:val="18"/>
          <w:lang w:val="en-GB" w:eastAsia="id-ID"/>
        </w:rPr>
        <w:t xml:space="preserve"> Forests for People: Community Rights and Forest Tenure Reform. Earthscan</w:t>
      </w:r>
      <w:r>
        <w:rPr>
          <w:rFonts w:ascii="Constantia" w:hAnsi="Constantia"/>
          <w:sz w:val="18"/>
          <w:szCs w:val="18"/>
          <w:lang w:eastAsia="id-ID"/>
        </w:rPr>
        <w:t>,</w:t>
      </w:r>
      <w:r>
        <w:rPr>
          <w:rFonts w:ascii="Constantia" w:hAnsi="Constantia"/>
          <w:sz w:val="18"/>
          <w:szCs w:val="18"/>
          <w:lang w:val="en-GB" w:eastAsia="id-ID"/>
        </w:rPr>
        <w:t xml:space="preserve"> London. </w:t>
      </w:r>
    </w:p>
    <w:p w:rsidR="00343952" w:rsidRDefault="00343952" w:rsidP="00343952">
      <w:pPr>
        <w:pStyle w:val="ListParagraph"/>
        <w:spacing w:after="0" w:line="240" w:lineRule="auto"/>
        <w:ind w:left="426" w:hanging="426"/>
        <w:jc w:val="both"/>
        <w:rPr>
          <w:rFonts w:ascii="Constantia" w:hAnsi="Constantia"/>
          <w:sz w:val="18"/>
          <w:szCs w:val="18"/>
          <w:lang w:val="id-ID"/>
        </w:rPr>
      </w:pPr>
      <w:r>
        <w:rPr>
          <w:rFonts w:ascii="Constantia" w:hAnsi="Constantia"/>
          <w:sz w:val="18"/>
          <w:szCs w:val="18"/>
          <w:lang w:val="sv-SE"/>
        </w:rPr>
        <w:t>Martawijaya A, Kartasujana I, Mandang Y, Prawira SA, Kadir K</w:t>
      </w:r>
      <w:r>
        <w:rPr>
          <w:rFonts w:ascii="Constantia" w:hAnsi="Constantia"/>
          <w:sz w:val="18"/>
          <w:szCs w:val="18"/>
        </w:rPr>
        <w:t xml:space="preserve">. 2005. Atlas Kayu Indonesia. </w:t>
      </w:r>
      <w:r>
        <w:rPr>
          <w:rFonts w:ascii="Constantia" w:hAnsi="Constantia"/>
          <w:sz w:val="18"/>
          <w:szCs w:val="18"/>
          <w:lang w:val="id-ID"/>
        </w:rPr>
        <w:t xml:space="preserve">Hlm. </w:t>
      </w:r>
      <w:r>
        <w:rPr>
          <w:rFonts w:ascii="Constantia" w:hAnsi="Constantia"/>
          <w:sz w:val="18"/>
          <w:szCs w:val="18"/>
        </w:rPr>
        <w:t>37-38</w:t>
      </w:r>
      <w:r>
        <w:rPr>
          <w:rFonts w:ascii="Constantia" w:hAnsi="Constantia"/>
          <w:sz w:val="18"/>
          <w:szCs w:val="18"/>
          <w:lang w:val="id-ID"/>
        </w:rPr>
        <w:t xml:space="preserve">. </w:t>
      </w:r>
      <w:r>
        <w:rPr>
          <w:rFonts w:ascii="Constantia" w:hAnsi="Constantia"/>
          <w:sz w:val="18"/>
          <w:szCs w:val="18"/>
        </w:rPr>
        <w:t>Pusat Penelitian dan Pengembangan Kehutanan</w:t>
      </w:r>
      <w:r>
        <w:rPr>
          <w:rFonts w:ascii="Constantia" w:hAnsi="Constantia"/>
          <w:sz w:val="18"/>
          <w:szCs w:val="18"/>
          <w:lang w:val="id-ID"/>
        </w:rPr>
        <w:t>,</w:t>
      </w:r>
      <w:r>
        <w:rPr>
          <w:rFonts w:ascii="Constantia" w:hAnsi="Constantia"/>
          <w:sz w:val="18"/>
          <w:szCs w:val="18"/>
        </w:rPr>
        <w:t xml:space="preserve"> Bogor. </w:t>
      </w:r>
    </w:p>
    <w:p w:rsidR="00343952" w:rsidRDefault="00343952" w:rsidP="00343952">
      <w:pPr>
        <w:pStyle w:val="ListParagraph"/>
        <w:spacing w:after="0" w:line="240" w:lineRule="auto"/>
        <w:ind w:left="426" w:hanging="426"/>
        <w:jc w:val="both"/>
        <w:rPr>
          <w:rFonts w:ascii="Constantia" w:hAnsi="Constantia"/>
          <w:sz w:val="18"/>
          <w:szCs w:val="18"/>
          <w:lang w:val="id-ID"/>
        </w:rPr>
      </w:pPr>
      <w:r>
        <w:rPr>
          <w:rFonts w:ascii="Constantia" w:hAnsi="Constantia"/>
          <w:sz w:val="18"/>
          <w:szCs w:val="18"/>
        </w:rPr>
        <w:t xml:space="preserve">Obst JR. 1998. Special (secondary) metabolites from wood. </w:t>
      </w:r>
      <w:r>
        <w:rPr>
          <w:rFonts w:ascii="Constantia" w:hAnsi="Constantia"/>
          <w:sz w:val="18"/>
          <w:szCs w:val="18"/>
          <w:lang w:val="id-ID"/>
        </w:rPr>
        <w:t xml:space="preserve">Hlm. </w:t>
      </w:r>
      <w:r>
        <w:rPr>
          <w:rFonts w:ascii="Constantia" w:hAnsi="Constantia"/>
          <w:sz w:val="18"/>
          <w:szCs w:val="18"/>
        </w:rPr>
        <w:t>151–165</w:t>
      </w:r>
      <w:r>
        <w:rPr>
          <w:rFonts w:ascii="Constantia" w:hAnsi="Constantia"/>
          <w:sz w:val="18"/>
          <w:szCs w:val="18"/>
          <w:lang w:val="id-ID"/>
        </w:rPr>
        <w:t xml:space="preserve"> dalam</w:t>
      </w:r>
      <w:r>
        <w:rPr>
          <w:rFonts w:ascii="Constantia" w:hAnsi="Constantia"/>
          <w:sz w:val="18"/>
          <w:szCs w:val="18"/>
        </w:rPr>
        <w:t xml:space="preserve"> Bruce A</w:t>
      </w:r>
      <w:r>
        <w:rPr>
          <w:rFonts w:ascii="Constantia" w:hAnsi="Constantia"/>
          <w:sz w:val="18"/>
          <w:szCs w:val="18"/>
          <w:lang w:val="id-ID"/>
        </w:rPr>
        <w:t>,</w:t>
      </w:r>
      <w:r>
        <w:rPr>
          <w:rFonts w:ascii="Constantia" w:hAnsi="Constantia"/>
          <w:sz w:val="18"/>
          <w:szCs w:val="18"/>
        </w:rPr>
        <w:t xml:space="preserve"> Palfreyman JW</w:t>
      </w:r>
      <w:r>
        <w:rPr>
          <w:rFonts w:ascii="Constantia" w:hAnsi="Constantia"/>
          <w:sz w:val="18"/>
          <w:szCs w:val="18"/>
          <w:lang w:val="id-ID"/>
        </w:rPr>
        <w:t>, editor</w:t>
      </w:r>
      <w:r>
        <w:rPr>
          <w:rFonts w:ascii="Constantia" w:hAnsi="Constantia"/>
          <w:sz w:val="18"/>
          <w:szCs w:val="18"/>
        </w:rPr>
        <w:t xml:space="preserve">.: Forest Products Biotechnology. Taylor &amp; Francis, London. </w:t>
      </w:r>
    </w:p>
    <w:p w:rsidR="00343952" w:rsidRDefault="00343952" w:rsidP="00343952">
      <w:pPr>
        <w:autoSpaceDE w:val="0"/>
        <w:autoSpaceDN w:val="0"/>
        <w:adjustRightInd w:val="0"/>
        <w:spacing w:after="0" w:line="240" w:lineRule="auto"/>
        <w:ind w:left="567" w:hanging="567"/>
        <w:contextualSpacing/>
        <w:jc w:val="both"/>
        <w:rPr>
          <w:rFonts w:ascii="Constantia" w:hAnsi="Constantia"/>
          <w:sz w:val="18"/>
          <w:szCs w:val="18"/>
        </w:rPr>
      </w:pPr>
      <w:r>
        <w:rPr>
          <w:rFonts w:ascii="Constantia" w:hAnsi="Constantia"/>
          <w:sz w:val="18"/>
          <w:szCs w:val="18"/>
        </w:rPr>
        <w:t xml:space="preserve">Rahayu S. 2014. Fungi and insects associated with </w:t>
      </w:r>
      <w:r>
        <w:rPr>
          <w:rFonts w:ascii="Constantia" w:hAnsi="Constantia"/>
          <w:i/>
          <w:sz w:val="18"/>
          <w:szCs w:val="18"/>
        </w:rPr>
        <w:t>Acacia decurrens</w:t>
      </w:r>
      <w:r>
        <w:rPr>
          <w:rFonts w:ascii="Constantia" w:hAnsi="Constantia"/>
          <w:sz w:val="18"/>
          <w:szCs w:val="18"/>
        </w:rPr>
        <w:t xml:space="preserve"> as invasive species at Merapi volcano national park. </w:t>
      </w:r>
      <w:hyperlink r:id="rId9" w:history="1">
        <w:r>
          <w:rPr>
            <w:rStyle w:val="Hyperlink"/>
            <w:rFonts w:ascii="Constantia" w:hAnsi="Constantia"/>
            <w:sz w:val="18"/>
            <w:szCs w:val="18"/>
            <w:lang w:val="sv-SE"/>
          </w:rPr>
          <w:t>http://iufroacacia2014.com.vn/sites/default/files/6</w:t>
        </w:r>
      </w:hyperlink>
      <w:r>
        <w:rPr>
          <w:rFonts w:ascii="Constantia" w:hAnsi="Constantia"/>
          <w:sz w:val="18"/>
          <w:szCs w:val="18"/>
          <w:lang w:val="sv-SE"/>
        </w:rPr>
        <w:t>. Diakses Agustus 2014.</w:t>
      </w:r>
    </w:p>
    <w:p w:rsidR="00343952" w:rsidRDefault="00343952" w:rsidP="00343952">
      <w:pPr>
        <w:autoSpaceDE w:val="0"/>
        <w:autoSpaceDN w:val="0"/>
        <w:adjustRightInd w:val="0"/>
        <w:spacing w:after="0" w:line="240" w:lineRule="auto"/>
        <w:ind w:left="567" w:hanging="567"/>
        <w:contextualSpacing/>
        <w:jc w:val="both"/>
        <w:rPr>
          <w:rFonts w:ascii="Constantia" w:hAnsi="Constantia"/>
          <w:sz w:val="18"/>
          <w:szCs w:val="18"/>
          <w:lang w:val="en-US" w:eastAsia="en-US"/>
        </w:rPr>
      </w:pPr>
      <w:r>
        <w:rPr>
          <w:rFonts w:ascii="Constantia" w:hAnsi="Constantia"/>
          <w:sz w:val="18"/>
          <w:szCs w:val="18"/>
          <w:lang w:val="en-US" w:eastAsia="en-US"/>
        </w:rPr>
        <w:t>Shrestha KK. 2005. Collective Action and Equity in Nepalese Community Forestry. PhD Thesis, School of Geosciences, The University of Sydney, Sydney. 343.</w:t>
      </w:r>
    </w:p>
    <w:p w:rsidR="00343952" w:rsidRDefault="00343952" w:rsidP="00343952">
      <w:pPr>
        <w:autoSpaceDE w:val="0"/>
        <w:autoSpaceDN w:val="0"/>
        <w:adjustRightInd w:val="0"/>
        <w:spacing w:after="0" w:line="240" w:lineRule="auto"/>
        <w:ind w:left="567" w:hanging="567"/>
        <w:contextualSpacing/>
        <w:jc w:val="both"/>
        <w:rPr>
          <w:rFonts w:ascii="Constantia" w:hAnsi="Constantia"/>
          <w:sz w:val="18"/>
          <w:szCs w:val="18"/>
        </w:rPr>
      </w:pPr>
      <w:r>
        <w:rPr>
          <w:rFonts w:ascii="Constantia" w:hAnsi="Constantia"/>
          <w:sz w:val="18"/>
          <w:szCs w:val="18"/>
          <w:lang w:val="it-IT"/>
        </w:rPr>
        <w:t>Taman Nasional Gunung Merapi. 2012. Laporan Review Zonasi Taman Nasional Gunung Merapi. Taman Nasional Gunung Merapi</w:t>
      </w:r>
      <w:r>
        <w:rPr>
          <w:rFonts w:ascii="Constantia" w:hAnsi="Constantia"/>
          <w:sz w:val="18"/>
          <w:szCs w:val="18"/>
        </w:rPr>
        <w:t>,</w:t>
      </w:r>
      <w:r>
        <w:rPr>
          <w:rFonts w:ascii="Constantia" w:hAnsi="Constantia"/>
          <w:sz w:val="18"/>
          <w:szCs w:val="18"/>
          <w:lang w:val="it-IT"/>
        </w:rPr>
        <w:t xml:space="preserve"> Yogyakarta. </w:t>
      </w:r>
    </w:p>
    <w:p w:rsidR="006F68B6" w:rsidRPr="004E6D53" w:rsidRDefault="00343952" w:rsidP="00343952">
      <w:pPr>
        <w:pStyle w:val="ListParagraph"/>
        <w:spacing w:after="0" w:line="240" w:lineRule="auto"/>
        <w:ind w:left="426" w:hanging="426"/>
        <w:jc w:val="both"/>
        <w:rPr>
          <w:rFonts w:ascii="Arial" w:hAnsi="Arial" w:cs="Arial"/>
        </w:rPr>
      </w:pPr>
      <w:r>
        <w:rPr>
          <w:rFonts w:ascii="Constantia" w:hAnsi="Constantia"/>
          <w:sz w:val="18"/>
          <w:szCs w:val="18"/>
        </w:rPr>
        <w:t xml:space="preserve">Tarumingkeng RC. 2001. Biologi dan perilaku rayap. </w:t>
      </w:r>
      <w:hyperlink r:id="rId10" w:history="1">
        <w:r>
          <w:rPr>
            <w:rStyle w:val="Hyperlink"/>
            <w:rFonts w:ascii="Constantia" w:hAnsi="Constantia"/>
            <w:sz w:val="18"/>
            <w:szCs w:val="18"/>
          </w:rPr>
          <w:t xml:space="preserve">http://www.rudyct.com/biologi_dan_perilaku_rayap.htm. Diakses </w:t>
        </w:r>
      </w:hyperlink>
      <w:r>
        <w:rPr>
          <w:rFonts w:ascii="Constantia" w:hAnsi="Constantia"/>
          <w:sz w:val="18"/>
          <w:szCs w:val="18"/>
        </w:rPr>
        <w:t xml:space="preserve"> September 2011.</w:t>
      </w:r>
    </w:p>
    <w:p w:rsidR="006F68B6" w:rsidRPr="00663AF0" w:rsidRDefault="006F68B6" w:rsidP="006F68B6">
      <w:pPr>
        <w:pStyle w:val="ListParagraph"/>
        <w:spacing w:after="0" w:line="240" w:lineRule="auto"/>
        <w:ind w:left="426" w:hanging="426"/>
        <w:jc w:val="both"/>
        <w:rPr>
          <w:rFonts w:ascii="Arial" w:hAnsi="Arial" w:cs="Arial"/>
          <w:lang w:val="id-ID"/>
        </w:rPr>
      </w:pPr>
    </w:p>
    <w:p w:rsidR="006F68B6" w:rsidRPr="00663AF0" w:rsidRDefault="006F68B6" w:rsidP="006F68B6">
      <w:pPr>
        <w:pStyle w:val="ListParagraph"/>
        <w:spacing w:after="0" w:line="240" w:lineRule="auto"/>
        <w:ind w:left="426" w:hanging="426"/>
        <w:jc w:val="both"/>
        <w:rPr>
          <w:rFonts w:ascii="Arial" w:hAnsi="Arial" w:cs="Arial"/>
          <w:lang w:val="id-ID"/>
        </w:rPr>
      </w:pPr>
    </w:p>
    <w:p w:rsidR="006D5E74" w:rsidRPr="00143B68" w:rsidRDefault="006D5E74">
      <w:pPr>
        <w:rPr>
          <w:rFonts w:ascii="Arial" w:hAnsi="Arial" w:cs="Arial"/>
          <w:lang w:val="en-US"/>
        </w:rPr>
      </w:pPr>
    </w:p>
    <w:sectPr w:rsidR="006D5E74" w:rsidRPr="00143B68" w:rsidSect="00B67823">
      <w:footerReference w:type="default" r:id="rId11"/>
      <w:pgSz w:w="11906" w:h="16838" w:code="9"/>
      <w:pgMar w:top="1418" w:right="1418" w:bottom="1418" w:left="1418"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A7" w:rsidRDefault="00592AA7" w:rsidP="008218E2">
      <w:pPr>
        <w:spacing w:after="0" w:line="240" w:lineRule="auto"/>
      </w:pPr>
      <w:r>
        <w:separator/>
      </w:r>
    </w:p>
  </w:endnote>
  <w:endnote w:type="continuationSeparator" w:id="1">
    <w:p w:rsidR="00592AA7" w:rsidRDefault="00592AA7" w:rsidP="0082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94" w:rsidRPr="00DF7127" w:rsidRDefault="004F4294">
    <w:pPr>
      <w:pStyle w:val="Footer"/>
      <w:jc w:val="right"/>
      <w:rPr>
        <w:rFonts w:ascii="Constantia" w:hAnsi="Constantia" w:cs="Arial"/>
      </w:rPr>
    </w:pPr>
    <w:r w:rsidRPr="00DF7127">
      <w:rPr>
        <w:rFonts w:ascii="Constantia" w:hAnsi="Constantia" w:cs="Arial"/>
      </w:rPr>
      <w:fldChar w:fldCharType="begin"/>
    </w:r>
    <w:r w:rsidR="008F7ED4" w:rsidRPr="00DF7127">
      <w:rPr>
        <w:rFonts w:ascii="Constantia" w:hAnsi="Constantia" w:cs="Arial"/>
      </w:rPr>
      <w:instrText xml:space="preserve"> PAGE   \* MERGEFORMAT </w:instrText>
    </w:r>
    <w:r w:rsidRPr="00DF7127">
      <w:rPr>
        <w:rFonts w:ascii="Constantia" w:hAnsi="Constantia" w:cs="Arial"/>
      </w:rPr>
      <w:fldChar w:fldCharType="separate"/>
    </w:r>
    <w:r w:rsidR="00DF7127" w:rsidRPr="00DF7127">
      <w:rPr>
        <w:rFonts w:ascii="Constantia" w:hAnsi="Constantia" w:cs="Arial"/>
        <w:noProof/>
        <w:lang w:val="en-US"/>
      </w:rPr>
      <w:t>1</w:t>
    </w:r>
    <w:r w:rsidRPr="00DF7127">
      <w:rPr>
        <w:rFonts w:ascii="Constantia" w:hAnsi="Constantia" w:cs="Arial"/>
      </w:rPr>
      <w:fldChar w:fldCharType="end"/>
    </w:r>
  </w:p>
  <w:p w:rsidR="004F4294" w:rsidRDefault="004F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A7" w:rsidRDefault="00592AA7" w:rsidP="008218E2">
      <w:pPr>
        <w:spacing w:after="0" w:line="240" w:lineRule="auto"/>
      </w:pPr>
      <w:r>
        <w:separator/>
      </w:r>
    </w:p>
  </w:footnote>
  <w:footnote w:type="continuationSeparator" w:id="1">
    <w:p w:rsidR="00592AA7" w:rsidRDefault="00592AA7" w:rsidP="00821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68B6"/>
    <w:rsid w:val="001172DB"/>
    <w:rsid w:val="00143B68"/>
    <w:rsid w:val="00151C43"/>
    <w:rsid w:val="00165970"/>
    <w:rsid w:val="00181AB0"/>
    <w:rsid w:val="00343952"/>
    <w:rsid w:val="004E6D53"/>
    <w:rsid w:val="004F4294"/>
    <w:rsid w:val="00571FCB"/>
    <w:rsid w:val="00592AA7"/>
    <w:rsid w:val="005D47AF"/>
    <w:rsid w:val="00602CA3"/>
    <w:rsid w:val="00663AF0"/>
    <w:rsid w:val="006D5E74"/>
    <w:rsid w:val="006F68B6"/>
    <w:rsid w:val="0071740B"/>
    <w:rsid w:val="008218E2"/>
    <w:rsid w:val="008F7ED4"/>
    <w:rsid w:val="00957FDE"/>
    <w:rsid w:val="00AA01D7"/>
    <w:rsid w:val="00AD7A05"/>
    <w:rsid w:val="00B67823"/>
    <w:rsid w:val="00B939DE"/>
    <w:rsid w:val="00BF68D1"/>
    <w:rsid w:val="00C53269"/>
    <w:rsid w:val="00DF7127"/>
    <w:rsid w:val="00E44E8B"/>
    <w:rsid w:val="00EC148F"/>
    <w:rsid w:val="00EF7008"/>
    <w:rsid w:val="00F2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6"/>
    <w:rPr>
      <w:rFonts w:ascii="Calibri" w:eastAsia="MS Mincho"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8B6"/>
    <w:rPr>
      <w:color w:val="0000FF"/>
      <w:u w:val="single"/>
    </w:rPr>
  </w:style>
  <w:style w:type="character" w:customStyle="1" w:styleId="hps">
    <w:name w:val="hps"/>
    <w:basedOn w:val="DefaultParagraphFont"/>
    <w:rsid w:val="006F68B6"/>
    <w:rPr>
      <w:rFonts w:cs="Times New Roman"/>
    </w:rPr>
  </w:style>
  <w:style w:type="character" w:customStyle="1" w:styleId="jbd-dafpus8Char">
    <w:name w:val="jbd-dafpus8 Char"/>
    <w:link w:val="jbd-dafpus8"/>
    <w:uiPriority w:val="99"/>
    <w:locked/>
    <w:rsid w:val="006F68B6"/>
    <w:rPr>
      <w:rFonts w:ascii="Times New Roman" w:eastAsia="Batang" w:hAnsi="Times New Roman"/>
      <w:sz w:val="16"/>
      <w:szCs w:val="14"/>
    </w:rPr>
  </w:style>
  <w:style w:type="character" w:customStyle="1" w:styleId="FooterChar">
    <w:name w:val="Footer Char"/>
    <w:basedOn w:val="DefaultParagraphFont"/>
    <w:link w:val="Footer"/>
    <w:uiPriority w:val="99"/>
    <w:rsid w:val="006F68B6"/>
    <w:rPr>
      <w:lang w:val="id-ID"/>
    </w:rPr>
  </w:style>
  <w:style w:type="paragraph" w:customStyle="1" w:styleId="Default">
    <w:name w:val="Default"/>
    <w:rsid w:val="006F68B6"/>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ListParagraph">
    <w:name w:val="List Paragraph"/>
    <w:basedOn w:val="Normal"/>
    <w:uiPriority w:val="34"/>
    <w:qFormat/>
    <w:rsid w:val="006F68B6"/>
    <w:pPr>
      <w:ind w:left="720"/>
      <w:contextualSpacing/>
    </w:pPr>
    <w:rPr>
      <w:rFonts w:eastAsia="Times New Roman"/>
      <w:lang w:val="en-US"/>
    </w:rPr>
  </w:style>
  <w:style w:type="paragraph" w:styleId="Footer">
    <w:name w:val="footer"/>
    <w:basedOn w:val="Normal"/>
    <w:link w:val="FooterChar"/>
    <w:uiPriority w:val="99"/>
    <w:unhideWhenUsed/>
    <w:rsid w:val="006F68B6"/>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6F68B6"/>
    <w:rPr>
      <w:rFonts w:ascii="Calibri" w:eastAsia="MS Mincho" w:hAnsi="Calibri" w:cs="Times New Roman"/>
      <w:lang w:val="id-ID"/>
    </w:rPr>
  </w:style>
  <w:style w:type="paragraph" w:customStyle="1" w:styleId="jbd-dafpus8">
    <w:name w:val="jbd-dafpus8"/>
    <w:basedOn w:val="Normal"/>
    <w:link w:val="jbd-dafpus8Char"/>
    <w:uiPriority w:val="99"/>
    <w:qFormat/>
    <w:rsid w:val="006F68B6"/>
    <w:pPr>
      <w:spacing w:after="0" w:line="240" w:lineRule="auto"/>
      <w:ind w:left="284" w:hanging="284"/>
      <w:jc w:val="both"/>
    </w:pPr>
    <w:rPr>
      <w:rFonts w:ascii="Times New Roman" w:eastAsia="Batang" w:hAnsi="Times New Roman" w:cstheme="minorBidi"/>
      <w:sz w:val="16"/>
      <w:szCs w:val="14"/>
      <w:lang w:val="en-US"/>
    </w:rPr>
  </w:style>
  <w:style w:type="paragraph" w:styleId="BalloonText">
    <w:name w:val="Balloon Text"/>
    <w:basedOn w:val="Normal"/>
    <w:link w:val="BalloonTextChar"/>
    <w:uiPriority w:val="99"/>
    <w:semiHidden/>
    <w:unhideWhenUsed/>
    <w:rsid w:val="006F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B6"/>
    <w:rPr>
      <w:rFonts w:ascii="Tahoma" w:eastAsia="MS Mincho" w:hAnsi="Tahoma" w:cs="Tahoma"/>
      <w:sz w:val="16"/>
      <w:szCs w:val="16"/>
      <w:lang w:val="id-ID"/>
    </w:rPr>
  </w:style>
  <w:style w:type="paragraph" w:styleId="Header">
    <w:name w:val="header"/>
    <w:basedOn w:val="Normal"/>
    <w:link w:val="HeaderChar"/>
    <w:uiPriority w:val="99"/>
    <w:semiHidden/>
    <w:unhideWhenUsed/>
    <w:rsid w:val="00821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8E2"/>
    <w:rPr>
      <w:rFonts w:ascii="Calibri" w:eastAsia="MS Mincho"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nisarema@lyc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dyct.com/biologi_dan_perilaku_rayap.htm.%20Diakses%20pada%20tanggal%2015" TargetMode="External"/><Relationship Id="rId4" Type="http://schemas.openxmlformats.org/officeDocument/2006/relationships/webSettings" Target="webSettings.xml"/><Relationship Id="rId9" Type="http://schemas.openxmlformats.org/officeDocument/2006/relationships/hyperlink" Target="http://iufroacacia2014.com.vn/sites/default/files/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sip%20Kuliah\bahan%20kuliah\kegiatan%20lainnya\dpp\DATA%20DPP%202015%20leng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7"/>
  <c:chart>
    <c:autoTitleDeleted val="1"/>
    <c:plotArea>
      <c:layout>
        <c:manualLayout>
          <c:layoutTarget val="inner"/>
          <c:xMode val="edge"/>
          <c:yMode val="edge"/>
          <c:x val="0.16855102670989655"/>
          <c:y val="6.4610866372980899E-2"/>
          <c:w val="0.65824635891101868"/>
          <c:h val="0.7675382427416837"/>
        </c:manualLayout>
      </c:layout>
      <c:barChart>
        <c:barDir val="col"/>
        <c:grouping val="clustered"/>
        <c:ser>
          <c:idx val="0"/>
          <c:order val="0"/>
          <c:tx>
            <c:strRef>
              <c:f>Sheet1!$Y$3</c:f>
              <c:strCache>
                <c:ptCount val="1"/>
                <c:pt idx="0">
                  <c:v>semai</c:v>
                </c:pt>
              </c:strCache>
            </c:strRef>
          </c:tx>
          <c:dLbls>
            <c:dLblPos val="outEnd"/>
            <c:showVal val="1"/>
          </c:dLbls>
          <c:cat>
            <c:strRef>
              <c:f>Sheet1!$Z$2:$AB$2</c:f>
              <c:strCache>
                <c:ptCount val="3"/>
                <c:pt idx="0">
                  <c:v>Stasiun 1</c:v>
                </c:pt>
                <c:pt idx="1">
                  <c:v>Stasiun 2</c:v>
                </c:pt>
                <c:pt idx="2">
                  <c:v>Stasiun 3</c:v>
                </c:pt>
              </c:strCache>
            </c:strRef>
          </c:cat>
          <c:val>
            <c:numRef>
              <c:f>Sheet1!$Z$3:$AB$3</c:f>
              <c:numCache>
                <c:formatCode>0.00</c:formatCode>
                <c:ptCount val="3"/>
                <c:pt idx="0">
                  <c:v>0.56263471628657813</c:v>
                </c:pt>
                <c:pt idx="1">
                  <c:v>0.83677422638186361</c:v>
                </c:pt>
                <c:pt idx="2">
                  <c:v>0</c:v>
                </c:pt>
              </c:numCache>
            </c:numRef>
          </c:val>
        </c:ser>
        <c:ser>
          <c:idx val="1"/>
          <c:order val="1"/>
          <c:tx>
            <c:strRef>
              <c:f>Sheet1!$Y$4</c:f>
              <c:strCache>
                <c:ptCount val="1"/>
                <c:pt idx="0">
                  <c:v>pancang</c:v>
                </c:pt>
              </c:strCache>
            </c:strRef>
          </c:tx>
          <c:dLbls>
            <c:dLblPos val="outEnd"/>
            <c:showVal val="1"/>
          </c:dLbls>
          <c:cat>
            <c:strRef>
              <c:f>Sheet1!$Z$2:$AB$2</c:f>
              <c:strCache>
                <c:ptCount val="3"/>
                <c:pt idx="0">
                  <c:v>Stasiun 1</c:v>
                </c:pt>
                <c:pt idx="1">
                  <c:v>Stasiun 2</c:v>
                </c:pt>
                <c:pt idx="2">
                  <c:v>Stasiun 3</c:v>
                </c:pt>
              </c:strCache>
            </c:strRef>
          </c:cat>
          <c:val>
            <c:numRef>
              <c:f>Sheet1!$Z$4:$AB$4</c:f>
              <c:numCache>
                <c:formatCode>0.00</c:formatCode>
                <c:ptCount val="3"/>
                <c:pt idx="0">
                  <c:v>0.50330122290276558</c:v>
                </c:pt>
                <c:pt idx="1">
                  <c:v>0.38032614474098486</c:v>
                </c:pt>
                <c:pt idx="2">
                  <c:v>0.22064022991994317</c:v>
                </c:pt>
              </c:numCache>
            </c:numRef>
          </c:val>
        </c:ser>
        <c:ser>
          <c:idx val="2"/>
          <c:order val="2"/>
          <c:tx>
            <c:strRef>
              <c:f>Sheet1!$Y$5</c:f>
              <c:strCache>
                <c:ptCount val="1"/>
                <c:pt idx="0">
                  <c:v>pohon</c:v>
                </c:pt>
              </c:strCache>
            </c:strRef>
          </c:tx>
          <c:dLbls>
            <c:dLblPos val="outEnd"/>
            <c:showVal val="1"/>
          </c:dLbls>
          <c:cat>
            <c:strRef>
              <c:f>Sheet1!$Z$2:$AB$2</c:f>
              <c:strCache>
                <c:ptCount val="3"/>
                <c:pt idx="0">
                  <c:v>Stasiun 1</c:v>
                </c:pt>
                <c:pt idx="1">
                  <c:v>Stasiun 2</c:v>
                </c:pt>
                <c:pt idx="2">
                  <c:v>Stasiun 3</c:v>
                </c:pt>
              </c:strCache>
            </c:strRef>
          </c:cat>
          <c:val>
            <c:numRef>
              <c:f>Sheet1!$Z$5:$AB$5</c:f>
              <c:numCache>
                <c:formatCode>0.00</c:formatCode>
                <c:ptCount val="3"/>
                <c:pt idx="0">
                  <c:v>0.80681670385044457</c:v>
                </c:pt>
                <c:pt idx="1">
                  <c:v>0.56279751520900334</c:v>
                </c:pt>
                <c:pt idx="2">
                  <c:v>0.79728582421370664</c:v>
                </c:pt>
              </c:numCache>
            </c:numRef>
          </c:val>
        </c:ser>
        <c:dLbls>
          <c:showVal val="1"/>
        </c:dLbls>
        <c:axId val="132461696"/>
        <c:axId val="132463232"/>
      </c:barChart>
      <c:catAx>
        <c:axId val="132461696"/>
        <c:scaling>
          <c:orientation val="minMax"/>
        </c:scaling>
        <c:axPos val="b"/>
        <c:tickLblPos val="nextTo"/>
        <c:crossAx val="132463232"/>
        <c:crosses val="autoZero"/>
        <c:auto val="1"/>
        <c:lblAlgn val="ctr"/>
        <c:lblOffset val="100"/>
      </c:catAx>
      <c:valAx>
        <c:axId val="132463232"/>
        <c:scaling>
          <c:orientation val="minMax"/>
        </c:scaling>
        <c:axPos val="l"/>
        <c:title>
          <c:tx>
            <c:rich>
              <a:bodyPr rot="-5400000" vert="horz"/>
              <a:lstStyle/>
              <a:p>
                <a:pPr>
                  <a:defRPr/>
                </a:pPr>
                <a:r>
                  <a:rPr lang="en-US"/>
                  <a:t>Indeks Diversitas</a:t>
                </a:r>
              </a:p>
            </c:rich>
          </c:tx>
        </c:title>
        <c:numFmt formatCode="0.00" sourceLinked="1"/>
        <c:tickLblPos val="nextTo"/>
        <c:crossAx val="132461696"/>
        <c:crosses val="autoZero"/>
        <c:crossBetween val="between"/>
      </c:valAx>
    </c:plotArea>
    <c:legend>
      <c:legendPos val="r"/>
      <c:overlay val="1"/>
    </c:legend>
    <c:plotVisOnly val="1"/>
  </c:chart>
  <c:spPr>
    <a:ln>
      <a:noFill/>
    </a:ln>
  </c:spPr>
  <c:txPr>
    <a:bodyPr/>
    <a:lstStyle/>
    <a:p>
      <a:pPr>
        <a:defRPr sz="900">
          <a:latin typeface="Constanti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8335-C22D-49B6-8320-0E5B663F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2018-01-26T05:55:00Z</dcterms:created>
  <dcterms:modified xsi:type="dcterms:W3CDTF">2018-05-21T05:59:00Z</dcterms:modified>
</cp:coreProperties>
</file>